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2F" w:rsidRPr="00176225" w:rsidRDefault="0083312F" w:rsidP="006179B2">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ИНФОРМАЦИОННОЕ СООБЩЕНИЕ</w:t>
      </w:r>
    </w:p>
    <w:p w:rsidR="0083312F" w:rsidRPr="00176225" w:rsidRDefault="0083312F" w:rsidP="006179B2">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о проведении электронного аукциона на право заключения договоров аренды земельных участков,  расположенных в границах Добрянского городского округа</w:t>
      </w:r>
    </w:p>
    <w:p w:rsidR="0083312F" w:rsidRPr="00176225" w:rsidRDefault="0083312F" w:rsidP="006179B2">
      <w:pPr>
        <w:pStyle w:val="3"/>
        <w:spacing w:after="0"/>
        <w:jc w:val="center"/>
        <w:rPr>
          <w:b/>
          <w:sz w:val="18"/>
          <w:szCs w:val="18"/>
        </w:rPr>
      </w:pPr>
    </w:p>
    <w:p w:rsidR="00AE5605" w:rsidRDefault="00AE5605" w:rsidP="00917664">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Управление имущественных и земельных отношений Добрянского городского округа (организатор торгов) сообщает о проведении электронного аукциона на право заключения договор</w:t>
      </w:r>
      <w:r w:rsidR="003E2BC4">
        <w:rPr>
          <w:rFonts w:ascii="Times New Roman" w:hAnsi="Times New Roman" w:cs="Times New Roman"/>
          <w:sz w:val="18"/>
          <w:szCs w:val="18"/>
        </w:rPr>
        <w:t>а</w:t>
      </w:r>
      <w:r w:rsidRPr="00176225">
        <w:rPr>
          <w:rFonts w:ascii="Times New Roman" w:hAnsi="Times New Roman" w:cs="Times New Roman"/>
          <w:sz w:val="18"/>
          <w:szCs w:val="18"/>
        </w:rPr>
        <w:t xml:space="preserve"> аренды земельн</w:t>
      </w:r>
      <w:r w:rsidR="003E2BC4">
        <w:rPr>
          <w:rFonts w:ascii="Times New Roman" w:hAnsi="Times New Roman" w:cs="Times New Roman"/>
          <w:sz w:val="18"/>
          <w:szCs w:val="18"/>
        </w:rPr>
        <w:t>ого</w:t>
      </w:r>
      <w:r w:rsidRPr="00176225">
        <w:rPr>
          <w:rFonts w:ascii="Times New Roman" w:hAnsi="Times New Roman" w:cs="Times New Roman"/>
          <w:sz w:val="18"/>
          <w:szCs w:val="18"/>
        </w:rPr>
        <w:t xml:space="preserve"> участк</w:t>
      </w:r>
      <w:r w:rsidR="003E2BC4">
        <w:rPr>
          <w:rFonts w:ascii="Times New Roman" w:hAnsi="Times New Roman" w:cs="Times New Roman"/>
          <w:sz w:val="18"/>
          <w:szCs w:val="18"/>
        </w:rPr>
        <w:t>а</w:t>
      </w:r>
      <w:r w:rsidRPr="00176225">
        <w:rPr>
          <w:rFonts w:ascii="Times New Roman" w:hAnsi="Times New Roman" w:cs="Times New Roman"/>
          <w:sz w:val="18"/>
          <w:szCs w:val="18"/>
        </w:rPr>
        <w:t>, расположенн</w:t>
      </w:r>
      <w:r w:rsidR="003E2BC4">
        <w:rPr>
          <w:rFonts w:ascii="Times New Roman" w:hAnsi="Times New Roman" w:cs="Times New Roman"/>
          <w:sz w:val="18"/>
          <w:szCs w:val="18"/>
        </w:rPr>
        <w:t>ого</w:t>
      </w:r>
      <w:r w:rsidRPr="00176225">
        <w:rPr>
          <w:rFonts w:ascii="Times New Roman" w:hAnsi="Times New Roman" w:cs="Times New Roman"/>
          <w:sz w:val="18"/>
          <w:szCs w:val="18"/>
        </w:rPr>
        <w:t xml:space="preserve"> в административно-территориальных границах Добрянского городского округа. </w:t>
      </w:r>
    </w:p>
    <w:p w:rsidR="007732AD" w:rsidRDefault="007732AD" w:rsidP="00917664">
      <w:pPr>
        <w:spacing w:after="0" w:line="240" w:lineRule="auto"/>
        <w:ind w:firstLine="567"/>
        <w:jc w:val="both"/>
        <w:rPr>
          <w:rFonts w:ascii="Times New Roman" w:hAnsi="Times New Roman" w:cs="Times New Roman"/>
          <w:sz w:val="18"/>
          <w:szCs w:val="18"/>
        </w:rPr>
      </w:pPr>
    </w:p>
    <w:p w:rsidR="007732AD" w:rsidRDefault="007732AD" w:rsidP="0094171A">
      <w:pPr>
        <w:spacing w:after="0" w:line="240" w:lineRule="auto"/>
        <w:ind w:firstLine="567"/>
        <w:jc w:val="both"/>
        <w:rPr>
          <w:rFonts w:ascii="Times New Roman" w:hAnsi="Times New Roman" w:cs="Times New Roman"/>
          <w:sz w:val="18"/>
          <w:szCs w:val="18"/>
        </w:rPr>
      </w:pPr>
      <w:r w:rsidRPr="009C4FBD">
        <w:rPr>
          <w:rFonts w:ascii="Times New Roman" w:hAnsi="Times New Roman" w:cs="Times New Roman"/>
          <w:sz w:val="18"/>
          <w:szCs w:val="18"/>
        </w:rPr>
        <w:t xml:space="preserve">Условия аукциона утверждены постановлением администрации Добрянского городского округа от </w:t>
      </w:r>
      <w:r>
        <w:rPr>
          <w:rFonts w:ascii="Times New Roman" w:hAnsi="Times New Roman" w:cs="Times New Roman"/>
          <w:sz w:val="18"/>
          <w:szCs w:val="18"/>
        </w:rPr>
        <w:t>03</w:t>
      </w:r>
      <w:r w:rsidRPr="009C4FBD">
        <w:rPr>
          <w:rFonts w:ascii="Times New Roman" w:hAnsi="Times New Roman" w:cs="Times New Roman"/>
          <w:sz w:val="18"/>
          <w:szCs w:val="18"/>
        </w:rPr>
        <w:t>.</w:t>
      </w:r>
      <w:r>
        <w:rPr>
          <w:rFonts w:ascii="Times New Roman" w:hAnsi="Times New Roman" w:cs="Times New Roman"/>
          <w:sz w:val="18"/>
          <w:szCs w:val="18"/>
        </w:rPr>
        <w:t>07</w:t>
      </w:r>
      <w:r w:rsidRPr="009C4FBD">
        <w:rPr>
          <w:rFonts w:ascii="Times New Roman" w:hAnsi="Times New Roman" w:cs="Times New Roman"/>
          <w:sz w:val="18"/>
          <w:szCs w:val="18"/>
        </w:rPr>
        <w:t xml:space="preserve">.2024 г. </w:t>
      </w:r>
      <w:r w:rsidRPr="009C4FBD">
        <w:rPr>
          <w:rFonts w:ascii="Times New Roman" w:hAnsi="Times New Roman" w:cs="Times New Roman"/>
          <w:bCs/>
          <w:sz w:val="18"/>
          <w:szCs w:val="18"/>
        </w:rPr>
        <w:t>№.</w:t>
      </w:r>
      <w:r w:rsidRPr="009C4FBD">
        <w:rPr>
          <w:rFonts w:ascii="Times New Roman" w:hAnsi="Times New Roman" w:cs="Times New Roman"/>
          <w:sz w:val="18"/>
          <w:szCs w:val="18"/>
        </w:rPr>
        <w:t xml:space="preserve"> </w:t>
      </w:r>
      <w:r>
        <w:rPr>
          <w:rFonts w:ascii="Times New Roman" w:hAnsi="Times New Roman" w:cs="Times New Roman"/>
          <w:sz w:val="18"/>
          <w:szCs w:val="18"/>
        </w:rPr>
        <w:t>1752</w:t>
      </w:r>
      <w:r w:rsidRPr="009C4FBD">
        <w:rPr>
          <w:rFonts w:ascii="Times New Roman" w:hAnsi="Times New Roman" w:cs="Times New Roman"/>
          <w:sz w:val="18"/>
          <w:szCs w:val="18"/>
        </w:rPr>
        <w:t>.</w:t>
      </w:r>
    </w:p>
    <w:p w:rsidR="007732AD" w:rsidRDefault="007732AD" w:rsidP="0094171A">
      <w:pPr>
        <w:spacing w:after="0" w:line="240" w:lineRule="auto"/>
        <w:ind w:firstLine="567"/>
        <w:contextualSpacing/>
        <w:jc w:val="both"/>
        <w:rPr>
          <w:rFonts w:ascii="Times New Roman" w:eastAsia="Times New Roman" w:hAnsi="Times New Roman" w:cs="Times New Roman"/>
          <w:sz w:val="18"/>
          <w:szCs w:val="18"/>
        </w:rPr>
      </w:pPr>
      <w:r w:rsidRPr="007732AD">
        <w:rPr>
          <w:rFonts w:ascii="Times New Roman" w:eastAsia="Times New Roman" w:hAnsi="Times New Roman" w:cs="Times New Roman"/>
          <w:sz w:val="18"/>
          <w:szCs w:val="18"/>
        </w:rPr>
        <w:t>На основании решения Федеральной Антимонопольной службы по Пермскому краю по жалобе 059/10/18.1-1065/2024 от 06 сентября 2024г, предписания Федеральной антимонопольной службы по Пермскому краю по жалобе 059/10/18.1-1065/2024 от 06 сентября 2024г., о совершении действий, направленных на устранение нарушений порядка проведения торгов, протокола заседания комиссии по проведению торгов от 11 сентября 2024 г. № 6/3-з</w:t>
      </w:r>
      <w:r>
        <w:rPr>
          <w:rFonts w:ascii="Times New Roman" w:eastAsia="Times New Roman" w:hAnsi="Times New Roman" w:cs="Times New Roman"/>
          <w:sz w:val="18"/>
          <w:szCs w:val="18"/>
        </w:rPr>
        <w:t xml:space="preserve"> внесены изменения постановлением администрации Добрянского городского округа от 17.09.2024 № 2628 «О внесении изменений в постановление администрации Добрянского городского округа от 03 июля 2024г № 1752 «Об утверждении условий аукциона в электронной форме на право заключения договоров аренды земельных участков, расположенных в границах Добрянского городского округа».</w:t>
      </w:r>
    </w:p>
    <w:p w:rsidR="00AE5605" w:rsidRPr="00176225" w:rsidRDefault="00AE5605" w:rsidP="00917664">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b/>
          <w:sz w:val="18"/>
          <w:szCs w:val="18"/>
        </w:rPr>
        <w:t>Форма торгов</w:t>
      </w:r>
      <w:r w:rsidRPr="00176225">
        <w:rPr>
          <w:rFonts w:ascii="Times New Roman" w:hAnsi="Times New Roman" w:cs="Times New Roman"/>
          <w:sz w:val="18"/>
          <w:szCs w:val="18"/>
        </w:rPr>
        <w:t xml:space="preserve"> – а</w:t>
      </w:r>
      <w:r w:rsidRPr="00176225">
        <w:rPr>
          <w:rFonts w:ascii="Times New Roman" w:hAnsi="Times New Roman" w:cs="Times New Roman"/>
          <w:sz w:val="18"/>
          <w:szCs w:val="18"/>
          <w:shd w:val="clear" w:color="auto" w:fill="FFFFFF"/>
        </w:rPr>
        <w:t>укцион в электронной форме на право заключения договор</w:t>
      </w:r>
      <w:r w:rsidR="007B2126">
        <w:rPr>
          <w:rFonts w:ascii="Times New Roman" w:hAnsi="Times New Roman" w:cs="Times New Roman"/>
          <w:sz w:val="18"/>
          <w:szCs w:val="18"/>
          <w:shd w:val="clear" w:color="auto" w:fill="FFFFFF"/>
        </w:rPr>
        <w:t>а</w:t>
      </w:r>
      <w:r w:rsidRPr="00176225">
        <w:rPr>
          <w:rFonts w:ascii="Times New Roman" w:hAnsi="Times New Roman" w:cs="Times New Roman"/>
          <w:sz w:val="18"/>
          <w:szCs w:val="18"/>
          <w:shd w:val="clear" w:color="auto" w:fill="FFFFFF"/>
        </w:rPr>
        <w:t xml:space="preserve"> аренды земельных участк</w:t>
      </w:r>
      <w:r w:rsidR="007B2126">
        <w:rPr>
          <w:rFonts w:ascii="Times New Roman" w:hAnsi="Times New Roman" w:cs="Times New Roman"/>
          <w:sz w:val="18"/>
          <w:szCs w:val="18"/>
          <w:shd w:val="clear" w:color="auto" w:fill="FFFFFF"/>
        </w:rPr>
        <w:t>а</w:t>
      </w:r>
      <w:r w:rsidRPr="00176225">
        <w:rPr>
          <w:rFonts w:ascii="Times New Roman" w:hAnsi="Times New Roman" w:cs="Times New Roman"/>
          <w:sz w:val="18"/>
          <w:szCs w:val="18"/>
          <w:shd w:val="clear" w:color="auto" w:fill="FFFFFF"/>
        </w:rPr>
        <w:t xml:space="preserve">, </w:t>
      </w:r>
      <w:r w:rsidRPr="00176225">
        <w:rPr>
          <w:rFonts w:ascii="Times New Roman" w:hAnsi="Times New Roman" w:cs="Times New Roman"/>
          <w:sz w:val="18"/>
          <w:szCs w:val="18"/>
        </w:rPr>
        <w:t>открытый по составу участников.</w:t>
      </w:r>
    </w:p>
    <w:p w:rsidR="00AE5605" w:rsidRPr="003B158E" w:rsidRDefault="00AE5605" w:rsidP="00917664">
      <w:pPr>
        <w:pStyle w:val="31"/>
        <w:rPr>
          <w:b/>
          <w:sz w:val="18"/>
          <w:szCs w:val="18"/>
          <w:u w:val="single"/>
        </w:rPr>
      </w:pPr>
      <w:r w:rsidRPr="003B158E">
        <w:rPr>
          <w:sz w:val="18"/>
          <w:szCs w:val="18"/>
        </w:rPr>
        <w:t xml:space="preserve">Дата, время и место проведения аукциона –  </w:t>
      </w:r>
      <w:r w:rsidR="002F6077" w:rsidRPr="003B158E">
        <w:rPr>
          <w:b/>
          <w:sz w:val="18"/>
          <w:szCs w:val="18"/>
        </w:rPr>
        <w:t>25</w:t>
      </w:r>
      <w:r w:rsidRPr="003B158E">
        <w:rPr>
          <w:b/>
          <w:sz w:val="18"/>
          <w:szCs w:val="18"/>
        </w:rPr>
        <w:t xml:space="preserve"> </w:t>
      </w:r>
      <w:r w:rsidR="002F6077" w:rsidRPr="003B158E">
        <w:rPr>
          <w:b/>
          <w:sz w:val="18"/>
          <w:szCs w:val="18"/>
        </w:rPr>
        <w:t>октября</w:t>
      </w:r>
      <w:r w:rsidRPr="003B158E">
        <w:rPr>
          <w:b/>
          <w:sz w:val="18"/>
          <w:szCs w:val="18"/>
        </w:rPr>
        <w:t xml:space="preserve"> 2024 года в 11-00 час. </w:t>
      </w:r>
      <w:r w:rsidRPr="003B158E">
        <w:rPr>
          <w:rFonts w:eastAsia="Courier New"/>
          <w:b/>
          <w:sz w:val="18"/>
          <w:szCs w:val="18"/>
          <w:lang w:bidi="ru-RU"/>
        </w:rPr>
        <w:t xml:space="preserve">по местному времени (09.00 </w:t>
      </w:r>
      <w:r w:rsidRPr="003B158E">
        <w:rPr>
          <w:b/>
          <w:sz w:val="18"/>
          <w:szCs w:val="18"/>
        </w:rPr>
        <w:t xml:space="preserve">час. </w:t>
      </w:r>
      <w:r w:rsidRPr="003B158E">
        <w:rPr>
          <w:rFonts w:eastAsia="Courier New"/>
          <w:b/>
          <w:sz w:val="18"/>
          <w:szCs w:val="18"/>
          <w:lang w:bidi="ru-RU"/>
        </w:rPr>
        <w:t>МСК)</w:t>
      </w:r>
      <w:r w:rsidRPr="003B158E">
        <w:rPr>
          <w:b/>
          <w:sz w:val="18"/>
          <w:szCs w:val="18"/>
          <w:u w:val="single"/>
        </w:rPr>
        <w:t xml:space="preserve"> </w:t>
      </w:r>
    </w:p>
    <w:p w:rsidR="00AE5605" w:rsidRPr="002604DA" w:rsidRDefault="00AE5605" w:rsidP="00917664">
      <w:pPr>
        <w:pStyle w:val="31"/>
        <w:rPr>
          <w:sz w:val="18"/>
          <w:szCs w:val="18"/>
        </w:rPr>
      </w:pPr>
      <w:r w:rsidRPr="002604DA">
        <w:rPr>
          <w:sz w:val="18"/>
          <w:szCs w:val="18"/>
        </w:rPr>
        <w:t>Место проведения аукционов</w:t>
      </w:r>
      <w:r w:rsidRPr="002604DA">
        <w:rPr>
          <w:b/>
          <w:sz w:val="18"/>
          <w:szCs w:val="18"/>
        </w:rPr>
        <w:t xml:space="preserve"> - </w:t>
      </w:r>
      <w:r w:rsidRPr="002604DA">
        <w:rPr>
          <w:sz w:val="18"/>
          <w:szCs w:val="18"/>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AE5605" w:rsidRPr="002604DA" w:rsidRDefault="00AE5605" w:rsidP="006F3BC7">
      <w:pPr>
        <w:widowControl w:val="0"/>
        <w:spacing w:after="0" w:line="240" w:lineRule="auto"/>
        <w:ind w:right="-1" w:firstLine="567"/>
        <w:jc w:val="both"/>
        <w:rPr>
          <w:rFonts w:ascii="Times New Roman" w:eastAsia="Courier New" w:hAnsi="Times New Roman" w:cs="Times New Roman"/>
          <w:b/>
          <w:sz w:val="18"/>
          <w:szCs w:val="18"/>
          <w:lang w:bidi="ru-RU"/>
        </w:rPr>
      </w:pPr>
      <w:r w:rsidRPr="002604DA">
        <w:rPr>
          <w:rFonts w:ascii="Times New Roman" w:eastAsia="Courier New" w:hAnsi="Times New Roman" w:cs="Times New Roman"/>
          <w:sz w:val="18"/>
          <w:szCs w:val="18"/>
          <w:lang w:bidi="ru-RU"/>
        </w:rPr>
        <w:t xml:space="preserve">Дата и время начала срока подачи заявок на участие в аукционе – </w:t>
      </w:r>
      <w:r w:rsidR="002604DA" w:rsidRPr="002604DA">
        <w:rPr>
          <w:rFonts w:ascii="Times New Roman" w:eastAsia="Courier New" w:hAnsi="Times New Roman" w:cs="Times New Roman"/>
          <w:b/>
          <w:sz w:val="18"/>
          <w:szCs w:val="18"/>
          <w:lang w:bidi="ru-RU"/>
        </w:rPr>
        <w:t>19</w:t>
      </w:r>
      <w:r w:rsidR="003A3E21" w:rsidRPr="002604DA">
        <w:rPr>
          <w:rFonts w:ascii="Times New Roman" w:eastAsia="Courier New" w:hAnsi="Times New Roman" w:cs="Times New Roman"/>
          <w:b/>
          <w:sz w:val="18"/>
          <w:szCs w:val="18"/>
          <w:lang w:bidi="ru-RU"/>
        </w:rPr>
        <w:t xml:space="preserve"> сентября</w:t>
      </w:r>
      <w:r w:rsidR="00CF6DF6" w:rsidRPr="002604DA">
        <w:rPr>
          <w:rFonts w:ascii="Times New Roman" w:eastAsia="Courier New" w:hAnsi="Times New Roman" w:cs="Times New Roman"/>
          <w:b/>
          <w:sz w:val="18"/>
          <w:szCs w:val="18"/>
          <w:lang w:bidi="ru-RU"/>
        </w:rPr>
        <w:t xml:space="preserve"> </w:t>
      </w:r>
      <w:r w:rsidRPr="002604DA">
        <w:rPr>
          <w:rFonts w:ascii="Times New Roman" w:eastAsia="Courier New" w:hAnsi="Times New Roman" w:cs="Times New Roman"/>
          <w:b/>
          <w:sz w:val="18"/>
          <w:szCs w:val="18"/>
          <w:lang w:bidi="ru-RU"/>
        </w:rPr>
        <w:t xml:space="preserve"> 2024 в </w:t>
      </w:r>
      <w:r w:rsidR="002604DA" w:rsidRPr="002604DA">
        <w:rPr>
          <w:rFonts w:ascii="Times New Roman" w:eastAsia="Courier New" w:hAnsi="Times New Roman" w:cs="Times New Roman"/>
          <w:b/>
          <w:sz w:val="18"/>
          <w:szCs w:val="18"/>
          <w:lang w:bidi="ru-RU"/>
        </w:rPr>
        <w:t>21</w:t>
      </w:r>
      <w:r w:rsidRPr="002604DA">
        <w:rPr>
          <w:rFonts w:ascii="Times New Roman" w:eastAsia="Courier New" w:hAnsi="Times New Roman" w:cs="Times New Roman"/>
          <w:b/>
          <w:sz w:val="18"/>
          <w:szCs w:val="18"/>
          <w:lang w:bidi="ru-RU"/>
        </w:rPr>
        <w:t>.</w:t>
      </w:r>
      <w:r w:rsidR="002604DA" w:rsidRPr="002604DA">
        <w:rPr>
          <w:rFonts w:ascii="Times New Roman" w:eastAsia="Courier New" w:hAnsi="Times New Roman" w:cs="Times New Roman"/>
          <w:b/>
          <w:sz w:val="18"/>
          <w:szCs w:val="18"/>
          <w:lang w:bidi="ru-RU"/>
        </w:rPr>
        <w:t>0</w:t>
      </w:r>
      <w:r w:rsidRPr="002604DA">
        <w:rPr>
          <w:rFonts w:ascii="Times New Roman" w:eastAsia="Courier New" w:hAnsi="Times New Roman" w:cs="Times New Roman"/>
          <w:b/>
          <w:sz w:val="18"/>
          <w:szCs w:val="18"/>
          <w:lang w:bidi="ru-RU"/>
        </w:rPr>
        <w:t xml:space="preserve">0 </w:t>
      </w:r>
      <w:r w:rsidRPr="002604DA">
        <w:rPr>
          <w:rFonts w:ascii="Times New Roman" w:hAnsi="Times New Roman" w:cs="Times New Roman"/>
          <w:b/>
          <w:sz w:val="18"/>
          <w:szCs w:val="18"/>
        </w:rPr>
        <w:t xml:space="preserve">час. </w:t>
      </w:r>
      <w:r w:rsidRPr="002604DA">
        <w:rPr>
          <w:rFonts w:ascii="Times New Roman" w:eastAsia="Courier New" w:hAnsi="Times New Roman" w:cs="Times New Roman"/>
          <w:b/>
          <w:sz w:val="18"/>
          <w:szCs w:val="18"/>
          <w:lang w:bidi="ru-RU"/>
        </w:rPr>
        <w:t xml:space="preserve">по местному времени </w:t>
      </w:r>
    </w:p>
    <w:p w:rsidR="00AE5605" w:rsidRPr="002604DA" w:rsidRDefault="00AE5605" w:rsidP="00917664">
      <w:pPr>
        <w:widowControl w:val="0"/>
        <w:spacing w:after="0" w:line="240" w:lineRule="auto"/>
        <w:ind w:right="-1"/>
        <w:jc w:val="both"/>
        <w:rPr>
          <w:rFonts w:ascii="Times New Roman" w:eastAsia="Courier New" w:hAnsi="Times New Roman" w:cs="Times New Roman"/>
          <w:b/>
          <w:sz w:val="18"/>
          <w:szCs w:val="18"/>
          <w:lang w:bidi="ru-RU"/>
        </w:rPr>
      </w:pPr>
      <w:r w:rsidRPr="002604DA">
        <w:rPr>
          <w:rFonts w:ascii="Times New Roman" w:eastAsia="Courier New" w:hAnsi="Times New Roman" w:cs="Times New Roman"/>
          <w:b/>
          <w:sz w:val="18"/>
          <w:szCs w:val="18"/>
          <w:lang w:bidi="ru-RU"/>
        </w:rPr>
        <w:t>(</w:t>
      </w:r>
      <w:r w:rsidR="008660AA">
        <w:rPr>
          <w:rFonts w:ascii="Times New Roman" w:eastAsia="Courier New" w:hAnsi="Times New Roman" w:cs="Times New Roman"/>
          <w:b/>
          <w:sz w:val="18"/>
          <w:szCs w:val="18"/>
          <w:lang w:bidi="ru-RU"/>
        </w:rPr>
        <w:t>19.0</w:t>
      </w:r>
      <w:bookmarkStart w:id="0" w:name="_GoBack"/>
      <w:bookmarkEnd w:id="0"/>
      <w:r w:rsidRPr="002604DA">
        <w:rPr>
          <w:rFonts w:ascii="Times New Roman" w:eastAsia="Courier New" w:hAnsi="Times New Roman" w:cs="Times New Roman"/>
          <w:b/>
          <w:sz w:val="18"/>
          <w:szCs w:val="18"/>
          <w:lang w:bidi="ru-RU"/>
        </w:rPr>
        <w:t xml:space="preserve">0 </w:t>
      </w:r>
      <w:r w:rsidRPr="002604DA">
        <w:rPr>
          <w:rFonts w:ascii="Times New Roman" w:hAnsi="Times New Roman" w:cs="Times New Roman"/>
          <w:b/>
          <w:sz w:val="18"/>
          <w:szCs w:val="18"/>
        </w:rPr>
        <w:t xml:space="preserve">час. </w:t>
      </w:r>
      <w:r w:rsidRPr="002604DA">
        <w:rPr>
          <w:rFonts w:ascii="Times New Roman" w:eastAsia="Courier New" w:hAnsi="Times New Roman" w:cs="Times New Roman"/>
          <w:b/>
          <w:sz w:val="18"/>
          <w:szCs w:val="18"/>
          <w:lang w:bidi="ru-RU"/>
        </w:rPr>
        <w:t>МСК).</w:t>
      </w:r>
    </w:p>
    <w:p w:rsidR="00AE5605" w:rsidRDefault="00AE5605" w:rsidP="00917664">
      <w:pPr>
        <w:widowControl w:val="0"/>
        <w:spacing w:after="0" w:line="240" w:lineRule="auto"/>
        <w:ind w:right="-1" w:firstLine="567"/>
        <w:jc w:val="both"/>
        <w:rPr>
          <w:rFonts w:ascii="Times New Roman" w:eastAsia="Courier New" w:hAnsi="Times New Roman" w:cs="Times New Roman"/>
          <w:b/>
          <w:sz w:val="18"/>
          <w:szCs w:val="18"/>
          <w:lang w:bidi="ru-RU"/>
        </w:rPr>
      </w:pPr>
      <w:r w:rsidRPr="002604DA">
        <w:rPr>
          <w:rFonts w:ascii="Times New Roman" w:eastAsia="Courier New" w:hAnsi="Times New Roman" w:cs="Times New Roman"/>
          <w:sz w:val="18"/>
          <w:szCs w:val="18"/>
          <w:lang w:bidi="ru-RU"/>
        </w:rPr>
        <w:t>Дата и время окончания</w:t>
      </w:r>
      <w:r w:rsidRPr="003B158E">
        <w:rPr>
          <w:rFonts w:ascii="Times New Roman" w:eastAsia="Courier New" w:hAnsi="Times New Roman" w:cs="Times New Roman"/>
          <w:sz w:val="18"/>
          <w:szCs w:val="18"/>
          <w:lang w:bidi="ru-RU"/>
        </w:rPr>
        <w:t xml:space="preserve"> срока подачи заявок на участие в аукционе – </w:t>
      </w:r>
      <w:r w:rsidR="003B158E" w:rsidRPr="003B158E">
        <w:rPr>
          <w:rFonts w:ascii="Times New Roman" w:eastAsia="Courier New" w:hAnsi="Times New Roman" w:cs="Times New Roman"/>
          <w:b/>
          <w:sz w:val="18"/>
          <w:szCs w:val="18"/>
          <w:lang w:bidi="ru-RU"/>
        </w:rPr>
        <w:t>22</w:t>
      </w:r>
      <w:r w:rsidR="00CF6DF6" w:rsidRPr="003B158E">
        <w:rPr>
          <w:rFonts w:ascii="Times New Roman" w:eastAsia="Courier New" w:hAnsi="Times New Roman" w:cs="Times New Roman"/>
          <w:b/>
          <w:sz w:val="18"/>
          <w:szCs w:val="18"/>
          <w:lang w:bidi="ru-RU"/>
        </w:rPr>
        <w:t xml:space="preserve"> </w:t>
      </w:r>
      <w:r w:rsidR="003B158E" w:rsidRPr="003B158E">
        <w:rPr>
          <w:rFonts w:ascii="Times New Roman" w:eastAsia="Courier New" w:hAnsi="Times New Roman" w:cs="Times New Roman"/>
          <w:b/>
          <w:sz w:val="18"/>
          <w:szCs w:val="18"/>
          <w:lang w:bidi="ru-RU"/>
        </w:rPr>
        <w:t>октября</w:t>
      </w:r>
      <w:r w:rsidRPr="003B158E">
        <w:rPr>
          <w:rFonts w:ascii="Times New Roman" w:eastAsia="Courier New" w:hAnsi="Times New Roman" w:cs="Times New Roman"/>
          <w:b/>
          <w:sz w:val="18"/>
          <w:szCs w:val="18"/>
          <w:lang w:bidi="ru-RU"/>
        </w:rPr>
        <w:t xml:space="preserve"> 2024 в 1</w:t>
      </w:r>
      <w:r w:rsidR="003B158E" w:rsidRPr="003B158E">
        <w:rPr>
          <w:rFonts w:ascii="Times New Roman" w:eastAsia="Courier New" w:hAnsi="Times New Roman" w:cs="Times New Roman"/>
          <w:b/>
          <w:sz w:val="18"/>
          <w:szCs w:val="18"/>
          <w:lang w:bidi="ru-RU"/>
        </w:rPr>
        <w:t>7</w:t>
      </w:r>
      <w:r w:rsidRPr="003B158E">
        <w:rPr>
          <w:rFonts w:ascii="Times New Roman" w:eastAsia="Courier New" w:hAnsi="Times New Roman" w:cs="Times New Roman"/>
          <w:b/>
          <w:sz w:val="18"/>
          <w:szCs w:val="18"/>
          <w:lang w:bidi="ru-RU"/>
        </w:rPr>
        <w:t xml:space="preserve">.30 </w:t>
      </w:r>
      <w:r w:rsidRPr="003B158E">
        <w:rPr>
          <w:rFonts w:ascii="Times New Roman" w:hAnsi="Times New Roman" w:cs="Times New Roman"/>
          <w:b/>
          <w:sz w:val="18"/>
          <w:szCs w:val="18"/>
        </w:rPr>
        <w:t>час.</w:t>
      </w:r>
      <w:r w:rsidRPr="003B158E">
        <w:rPr>
          <w:rFonts w:ascii="Times New Roman" w:eastAsia="Courier New" w:hAnsi="Times New Roman" w:cs="Times New Roman"/>
          <w:b/>
          <w:sz w:val="18"/>
          <w:szCs w:val="18"/>
          <w:lang w:bidi="ru-RU"/>
        </w:rPr>
        <w:t xml:space="preserve"> по местному времени (1</w:t>
      </w:r>
      <w:r w:rsidR="003B158E" w:rsidRPr="003B158E">
        <w:rPr>
          <w:rFonts w:ascii="Times New Roman" w:eastAsia="Courier New" w:hAnsi="Times New Roman" w:cs="Times New Roman"/>
          <w:b/>
          <w:sz w:val="18"/>
          <w:szCs w:val="18"/>
          <w:lang w:bidi="ru-RU"/>
        </w:rPr>
        <w:t>5</w:t>
      </w:r>
      <w:r w:rsidRPr="003B158E">
        <w:rPr>
          <w:rFonts w:ascii="Times New Roman" w:eastAsia="Courier New" w:hAnsi="Times New Roman" w:cs="Times New Roman"/>
          <w:b/>
          <w:sz w:val="18"/>
          <w:szCs w:val="18"/>
          <w:lang w:bidi="ru-RU"/>
        </w:rPr>
        <w:t xml:space="preserve">.30 </w:t>
      </w:r>
      <w:r w:rsidRPr="003B158E">
        <w:rPr>
          <w:rFonts w:ascii="Times New Roman" w:hAnsi="Times New Roman" w:cs="Times New Roman"/>
          <w:b/>
          <w:sz w:val="18"/>
          <w:szCs w:val="18"/>
        </w:rPr>
        <w:t xml:space="preserve">час. </w:t>
      </w:r>
      <w:r w:rsidRPr="003B158E">
        <w:rPr>
          <w:rFonts w:ascii="Times New Roman" w:eastAsia="Courier New" w:hAnsi="Times New Roman" w:cs="Times New Roman"/>
          <w:b/>
          <w:sz w:val="18"/>
          <w:szCs w:val="18"/>
          <w:lang w:bidi="ru-RU"/>
        </w:rPr>
        <w:t>МСК).</w:t>
      </w:r>
      <w:r w:rsidRPr="00176225">
        <w:rPr>
          <w:rFonts w:ascii="Times New Roman" w:eastAsia="Courier New" w:hAnsi="Times New Roman" w:cs="Times New Roman"/>
          <w:b/>
          <w:sz w:val="18"/>
          <w:szCs w:val="18"/>
          <w:lang w:bidi="ru-RU"/>
        </w:rPr>
        <w:t xml:space="preserve"> </w:t>
      </w:r>
    </w:p>
    <w:p w:rsidR="00721A5A" w:rsidRPr="00176225" w:rsidRDefault="00721A5A" w:rsidP="00917664">
      <w:pPr>
        <w:widowControl w:val="0"/>
        <w:spacing w:after="0" w:line="240" w:lineRule="auto"/>
        <w:ind w:right="-1" w:firstLine="567"/>
        <w:jc w:val="both"/>
        <w:rPr>
          <w:rFonts w:ascii="Times New Roman" w:eastAsia="Courier New" w:hAnsi="Times New Roman" w:cs="Times New Roman"/>
          <w:b/>
          <w:sz w:val="18"/>
          <w:szCs w:val="18"/>
          <w:lang w:bidi="ru-RU"/>
        </w:rPr>
      </w:pPr>
      <w:r w:rsidRPr="00721A5A">
        <w:rPr>
          <w:rFonts w:ascii="Times New Roman" w:eastAsia="Courier New" w:hAnsi="Times New Roman" w:cs="Times New Roman"/>
          <w:sz w:val="18"/>
          <w:szCs w:val="18"/>
          <w:lang w:bidi="ru-RU"/>
        </w:rPr>
        <w:t>Определение участников аукциона</w:t>
      </w:r>
      <w:r>
        <w:rPr>
          <w:rFonts w:ascii="Times New Roman" w:eastAsia="Courier New" w:hAnsi="Times New Roman" w:cs="Times New Roman"/>
          <w:b/>
          <w:sz w:val="18"/>
          <w:szCs w:val="18"/>
          <w:lang w:bidi="ru-RU"/>
        </w:rPr>
        <w:t xml:space="preserve"> – 24 октября 2024</w:t>
      </w:r>
    </w:p>
    <w:p w:rsidR="00AE5605" w:rsidRPr="00B8377F" w:rsidRDefault="00AE5605" w:rsidP="00917664">
      <w:pPr>
        <w:spacing w:after="0" w:line="240" w:lineRule="auto"/>
        <w:ind w:firstLine="540"/>
        <w:jc w:val="both"/>
        <w:rPr>
          <w:rFonts w:ascii="Times New Roman" w:hAnsi="Times New Roman" w:cs="Times New Roman"/>
          <w:sz w:val="18"/>
          <w:szCs w:val="18"/>
        </w:rPr>
      </w:pPr>
      <w:r w:rsidRPr="00176225">
        <w:rPr>
          <w:rFonts w:ascii="Times New Roman" w:hAnsi="Times New Roman" w:cs="Times New Roman"/>
          <w:sz w:val="18"/>
          <w:szCs w:val="18"/>
        </w:rPr>
        <w:t xml:space="preserve">Организатор торгов имеет право принять решение об отказе в проведении аукциона в случае выявления обстоятельств, предусмотренных пунктом 8 статьи 39.11 Земельного кодекса РФ. В соответствии с п. 4 ст. 448 Гражданского кодекса РФ </w:t>
      </w:r>
      <w:r w:rsidRPr="00176225">
        <w:rPr>
          <w:rFonts w:ascii="Times New Roman" w:hAnsi="Times New Roman" w:cs="Times New Roman"/>
          <w:sz w:val="18"/>
          <w:szCs w:val="18"/>
          <w:shd w:val="clear" w:color="auto" w:fill="FFFFFF"/>
        </w:rPr>
        <w:t xml:space="preserve">организатор открытых торгов, опубликовавший извещение, вправе отказаться от проведения аукциона в любое время, но не </w:t>
      </w:r>
      <w:r w:rsidRPr="00B8377F">
        <w:rPr>
          <w:rFonts w:ascii="Times New Roman" w:hAnsi="Times New Roman" w:cs="Times New Roman"/>
          <w:sz w:val="18"/>
          <w:szCs w:val="18"/>
          <w:shd w:val="clear" w:color="auto" w:fill="FFFFFF"/>
        </w:rPr>
        <w:t>позднее, чем за три дня до наступления даты его проведения</w:t>
      </w:r>
      <w:r w:rsidRPr="00B8377F">
        <w:rPr>
          <w:rFonts w:ascii="Times New Roman" w:hAnsi="Times New Roman" w:cs="Times New Roman"/>
          <w:sz w:val="18"/>
          <w:szCs w:val="1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E5605" w:rsidRDefault="00AE5605" w:rsidP="00917664">
      <w:pPr>
        <w:spacing w:after="0" w:line="240" w:lineRule="auto"/>
        <w:ind w:firstLine="567"/>
        <w:jc w:val="both"/>
        <w:rPr>
          <w:rFonts w:ascii="Times New Roman" w:hAnsi="Times New Roman" w:cs="Times New Roman"/>
          <w:sz w:val="18"/>
          <w:szCs w:val="18"/>
        </w:rPr>
      </w:pPr>
      <w:r w:rsidRPr="00B8377F">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B8377F">
        <w:rPr>
          <w:rFonts w:ascii="Times New Roman" w:hAnsi="Times New Roman" w:cs="Times New Roman"/>
          <w:sz w:val="18"/>
          <w:szCs w:val="18"/>
        </w:rPr>
        <w:t xml:space="preserve"> </w:t>
      </w:r>
      <w:r w:rsidRPr="00B8377F">
        <w:rPr>
          <w:rFonts w:ascii="Times New Roman" w:hAnsi="Times New Roman" w:cs="Times New Roman"/>
          <w:b/>
          <w:sz w:val="18"/>
          <w:szCs w:val="18"/>
        </w:rPr>
        <w:t>по лоту</w:t>
      </w:r>
      <w:r w:rsidRPr="00B8377F">
        <w:rPr>
          <w:rFonts w:ascii="Times New Roman" w:hAnsi="Times New Roman" w:cs="Times New Roman"/>
          <w:sz w:val="18"/>
          <w:szCs w:val="18"/>
        </w:rPr>
        <w:t xml:space="preserve"> № </w:t>
      </w:r>
      <w:r w:rsidR="00CF6DF6">
        <w:rPr>
          <w:rFonts w:ascii="Times New Roman" w:hAnsi="Times New Roman" w:cs="Times New Roman"/>
          <w:sz w:val="18"/>
          <w:szCs w:val="18"/>
        </w:rPr>
        <w:t>3</w:t>
      </w:r>
      <w:r w:rsidRPr="00B8377F">
        <w:rPr>
          <w:rFonts w:ascii="Times New Roman" w:hAnsi="Times New Roman" w:cs="Times New Roman"/>
          <w:sz w:val="18"/>
          <w:szCs w:val="18"/>
        </w:rPr>
        <w:t xml:space="preserve"> в размере </w:t>
      </w:r>
      <w:r w:rsidR="00CF6DF6">
        <w:rPr>
          <w:rFonts w:ascii="Times New Roman" w:hAnsi="Times New Roman" w:cs="Times New Roman"/>
          <w:sz w:val="18"/>
          <w:szCs w:val="18"/>
        </w:rPr>
        <w:t>15</w:t>
      </w:r>
      <w:r w:rsidRPr="00B8377F">
        <w:rPr>
          <w:rFonts w:ascii="Times New Roman" w:hAnsi="Times New Roman" w:cs="Times New Roman"/>
          <w:sz w:val="18"/>
          <w:szCs w:val="18"/>
        </w:rPr>
        <w:t>% кадастровой стоимости земельного участка.</w:t>
      </w:r>
      <w:r w:rsidRPr="00176225">
        <w:rPr>
          <w:rFonts w:ascii="Times New Roman" w:hAnsi="Times New Roman" w:cs="Times New Roman"/>
          <w:sz w:val="18"/>
          <w:szCs w:val="18"/>
        </w:rPr>
        <w:t xml:space="preserve"> </w:t>
      </w:r>
    </w:p>
    <w:p w:rsidR="00AE5605" w:rsidRPr="00176225" w:rsidRDefault="00AE5605" w:rsidP="00AE5605">
      <w:pPr>
        <w:spacing w:after="0" w:line="240" w:lineRule="auto"/>
        <w:ind w:firstLine="567"/>
        <w:jc w:val="both"/>
        <w:rPr>
          <w:rFonts w:ascii="Times New Roman" w:hAnsi="Times New Roman" w:cs="Times New Roman"/>
          <w:color w:val="000000"/>
          <w:sz w:val="18"/>
          <w:szCs w:val="18"/>
        </w:rPr>
      </w:pPr>
      <w:r>
        <w:rPr>
          <w:rFonts w:ascii="Times New Roman" w:hAnsi="Times New Roman" w:cs="Times New Roman"/>
          <w:sz w:val="18"/>
          <w:szCs w:val="18"/>
        </w:rPr>
        <w:t>Н</w:t>
      </w:r>
      <w:r w:rsidRPr="00176225">
        <w:rPr>
          <w:rFonts w:ascii="Times New Roman" w:hAnsi="Times New Roman" w:cs="Times New Roman"/>
          <w:sz w:val="18"/>
          <w:szCs w:val="18"/>
        </w:rPr>
        <w:t>а аукцион, с открытой формой подачи предложений о цене, выставляются: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04"/>
        <w:gridCol w:w="1559"/>
        <w:gridCol w:w="1134"/>
        <w:gridCol w:w="1134"/>
      </w:tblGrid>
      <w:tr w:rsidR="001816E9" w:rsidRPr="00334A04" w:rsidTr="00443B02">
        <w:trPr>
          <w:trHeight w:val="8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8A1329" w:rsidP="00334A04">
            <w:pPr>
              <w:pStyle w:val="a6"/>
              <w:rPr>
                <w:rFonts w:ascii="Times New Roman" w:hAnsi="Times New Roman" w:cs="Times New Roman"/>
                <w:sz w:val="18"/>
                <w:szCs w:val="18"/>
              </w:rPr>
            </w:pPr>
            <w:r>
              <w:rPr>
                <w:rFonts w:ascii="Times New Roman" w:hAnsi="Times New Roman" w:cs="Times New Roman"/>
                <w:sz w:val="18"/>
                <w:szCs w:val="18"/>
              </w:rPr>
              <w:t>№ лота,</w:t>
            </w:r>
            <w:r w:rsidR="00443B02" w:rsidRPr="00334A04">
              <w:rPr>
                <w:rFonts w:ascii="Times New Roman" w:hAnsi="Times New Roman" w:cs="Times New Roman"/>
                <w:sz w:val="18"/>
                <w:szCs w:val="18"/>
              </w:rPr>
              <w:t xml:space="preserve"> краткая</w:t>
            </w:r>
            <w:r w:rsidR="00427546">
              <w:rPr>
                <w:rFonts w:ascii="Times New Roman" w:hAnsi="Times New Roman" w:cs="Times New Roman"/>
                <w:sz w:val="18"/>
                <w:szCs w:val="18"/>
              </w:rPr>
              <w:t xml:space="preserve"> </w:t>
            </w:r>
            <w:r w:rsidR="00443B02" w:rsidRPr="00334A04">
              <w:rPr>
                <w:rFonts w:ascii="Times New Roman" w:hAnsi="Times New Roman" w:cs="Times New Roman"/>
                <w:sz w:val="18"/>
                <w:szCs w:val="18"/>
              </w:rPr>
              <w:t>характеристика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Начальная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цена предмета аукциона (без НДС),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Сумма задатка</w:t>
            </w:r>
          </w:p>
          <w:p w:rsidR="00443B02" w:rsidRPr="00334A04" w:rsidRDefault="00443B02" w:rsidP="00557112">
            <w:pPr>
              <w:pStyle w:val="a6"/>
              <w:rPr>
                <w:rFonts w:ascii="Times New Roman" w:hAnsi="Times New Roman" w:cs="Times New Roman"/>
                <w:sz w:val="18"/>
                <w:szCs w:val="18"/>
              </w:rPr>
            </w:pPr>
            <w:r w:rsidRPr="00334A04">
              <w:rPr>
                <w:rFonts w:ascii="Times New Roman" w:hAnsi="Times New Roman" w:cs="Times New Roman"/>
                <w:sz w:val="18"/>
                <w:szCs w:val="18"/>
              </w:rPr>
              <w:t>для участия в</w:t>
            </w:r>
            <w:r w:rsidR="00557112">
              <w:rPr>
                <w:rFonts w:ascii="Times New Roman" w:hAnsi="Times New Roman" w:cs="Times New Roman"/>
                <w:sz w:val="18"/>
                <w:szCs w:val="18"/>
              </w:rPr>
              <w:t xml:space="preserve"> </w:t>
            </w:r>
            <w:r w:rsidRPr="00334A04">
              <w:rPr>
                <w:rFonts w:ascii="Times New Roman" w:hAnsi="Times New Roman" w:cs="Times New Roman"/>
                <w:sz w:val="18"/>
                <w:szCs w:val="18"/>
              </w:rPr>
              <w:t>аукционе,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Шаг</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аукциона,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руб.</w:t>
            </w:r>
          </w:p>
        </w:tc>
      </w:tr>
      <w:tr w:rsidR="006D6E66" w:rsidRPr="00334A04" w:rsidTr="008270B7">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E66" w:rsidRPr="006D6E66" w:rsidRDefault="006D6E66" w:rsidP="00774049">
            <w:pPr>
              <w:spacing w:after="0" w:line="240" w:lineRule="auto"/>
              <w:jc w:val="both"/>
              <w:rPr>
                <w:rFonts w:ascii="Times New Roman" w:hAnsi="Times New Roman" w:cs="Times New Roman"/>
                <w:b/>
                <w:sz w:val="18"/>
                <w:szCs w:val="18"/>
              </w:rPr>
            </w:pPr>
            <w:r w:rsidRPr="006D6E66">
              <w:rPr>
                <w:rFonts w:ascii="Times New Roman" w:hAnsi="Times New Roman" w:cs="Times New Roman"/>
                <w:b/>
                <w:sz w:val="18"/>
                <w:szCs w:val="18"/>
              </w:rPr>
              <w:t>Лот №3</w:t>
            </w:r>
            <w:r w:rsidRPr="006D6E66">
              <w:rPr>
                <w:rFonts w:ascii="Times New Roman" w:hAnsi="Times New Roman" w:cs="Times New Roman"/>
                <w:sz w:val="18"/>
                <w:szCs w:val="18"/>
              </w:rPr>
              <w:t xml:space="preserve"> – земельный участок с кадастровым номером </w:t>
            </w:r>
            <w:r w:rsidRPr="006D6E66">
              <w:rPr>
                <w:rFonts w:ascii="Times New Roman" w:eastAsia="TimesNewRomanPSMT" w:hAnsi="Times New Roman" w:cs="Times New Roman"/>
                <w:sz w:val="18"/>
                <w:szCs w:val="18"/>
              </w:rPr>
              <w:t xml:space="preserve">59:18:0020602:419 </w:t>
            </w:r>
            <w:r w:rsidRPr="006D6E66">
              <w:rPr>
                <w:rFonts w:ascii="Times New Roman" w:hAnsi="Times New Roman" w:cs="Times New Roman"/>
                <w:sz w:val="18"/>
                <w:szCs w:val="18"/>
              </w:rPr>
              <w:t xml:space="preserve">общая площадь – </w:t>
            </w:r>
            <w:r w:rsidRPr="006D6E66">
              <w:rPr>
                <w:rFonts w:ascii="Times New Roman" w:eastAsia="TimesNewRomanPSMT" w:hAnsi="Times New Roman" w:cs="Times New Roman"/>
                <w:sz w:val="18"/>
                <w:szCs w:val="18"/>
              </w:rPr>
              <w:t>2000</w:t>
            </w:r>
            <w:r w:rsidRPr="006D6E66">
              <w:rPr>
                <w:rFonts w:ascii="Times New Roman" w:hAnsi="Times New Roman" w:cs="Times New Roman"/>
                <w:sz w:val="18"/>
                <w:szCs w:val="18"/>
              </w:rPr>
              <w:t xml:space="preserve"> кв. м, местоположение: Пермский край, Добрянский городской округ, </w:t>
            </w:r>
            <w:proofErr w:type="spellStart"/>
            <w:r w:rsidRPr="006D6E66">
              <w:rPr>
                <w:rFonts w:ascii="Times New Roman" w:hAnsi="Times New Roman" w:cs="Times New Roman"/>
                <w:sz w:val="18"/>
                <w:szCs w:val="18"/>
              </w:rPr>
              <w:t>р.п</w:t>
            </w:r>
            <w:proofErr w:type="spellEnd"/>
            <w:r w:rsidRPr="006D6E66">
              <w:rPr>
                <w:rFonts w:ascii="Times New Roman" w:hAnsi="Times New Roman" w:cs="Times New Roman"/>
                <w:sz w:val="18"/>
                <w:szCs w:val="18"/>
              </w:rPr>
              <w:t>. Полазна, разрешенное использование – ремонт автомобилей, срок аренды: 10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104548</w:t>
            </w:r>
            <w:r>
              <w:rPr>
                <w:rFonts w:ascii="Times New Roman" w:hAnsi="Times New Roman" w:cs="Times New Roman"/>
                <w:color w:val="202124"/>
                <w:sz w:val="18"/>
                <w:szCs w:val="18"/>
                <w:shd w:val="clear" w:color="auto" w:fill="FFFFF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26137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6E66" w:rsidRPr="006D6E66" w:rsidRDefault="006D6E66" w:rsidP="008B2CD9">
            <w:pPr>
              <w:spacing w:after="0" w:line="240" w:lineRule="auto"/>
              <w:jc w:val="center"/>
              <w:rPr>
                <w:rFonts w:ascii="Times New Roman" w:hAnsi="Times New Roman" w:cs="Times New Roman"/>
                <w:sz w:val="18"/>
                <w:szCs w:val="18"/>
              </w:rPr>
            </w:pPr>
            <w:r w:rsidRPr="006D6E66">
              <w:rPr>
                <w:rFonts w:ascii="Times New Roman" w:hAnsi="Times New Roman" w:cs="Times New Roman"/>
                <w:color w:val="202124"/>
                <w:sz w:val="18"/>
                <w:szCs w:val="18"/>
                <w:shd w:val="clear" w:color="auto" w:fill="FFFFFF"/>
              </w:rPr>
              <w:t>3100</w:t>
            </w:r>
          </w:p>
        </w:tc>
      </w:tr>
    </w:tbl>
    <w:p w:rsidR="007C5807" w:rsidRPr="00B80DF5" w:rsidRDefault="007C5807" w:rsidP="007C5807">
      <w:pPr>
        <w:spacing w:after="0" w:line="240" w:lineRule="auto"/>
        <w:ind w:firstLine="567"/>
        <w:jc w:val="both"/>
        <w:rPr>
          <w:rFonts w:ascii="Times New Roman" w:hAnsi="Times New Roman" w:cs="Times New Roman"/>
          <w:sz w:val="18"/>
          <w:szCs w:val="18"/>
        </w:rPr>
      </w:pPr>
      <w:r w:rsidRPr="004A3A93">
        <w:rPr>
          <w:rFonts w:ascii="Times New Roman" w:hAnsi="Times New Roman" w:cs="Times New Roman"/>
          <w:sz w:val="18"/>
          <w:szCs w:val="18"/>
        </w:rPr>
        <w:t xml:space="preserve">* по результатам аукциона устанавливается размер ежегодной арендной платы на весь период действия договора аренды </w:t>
      </w:r>
      <w:r w:rsidRPr="00B80DF5">
        <w:rPr>
          <w:rFonts w:ascii="Times New Roman" w:hAnsi="Times New Roman" w:cs="Times New Roman"/>
          <w:sz w:val="18"/>
          <w:szCs w:val="18"/>
        </w:rPr>
        <w:t>земельного участка.</w:t>
      </w:r>
    </w:p>
    <w:p w:rsidR="00235FB6" w:rsidRPr="00661B42" w:rsidRDefault="00235FB6" w:rsidP="00235FB6">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Земельные участки расположены на землях населенных пунктов. Границы земельных участков определяются в соответствии </w:t>
      </w:r>
      <w:r w:rsidR="003B158E">
        <w:rPr>
          <w:rFonts w:ascii="Times New Roman" w:hAnsi="Times New Roman" w:cs="Times New Roman"/>
          <w:sz w:val="18"/>
          <w:szCs w:val="18"/>
        </w:rPr>
        <w:t xml:space="preserve">со </w:t>
      </w:r>
      <w:r w:rsidRPr="00176225">
        <w:rPr>
          <w:rFonts w:ascii="Times New Roman" w:hAnsi="Times New Roman" w:cs="Times New Roman"/>
          <w:sz w:val="18"/>
          <w:szCs w:val="18"/>
        </w:rPr>
        <w:t xml:space="preserve">сведениями </w:t>
      </w:r>
      <w:r w:rsidR="005B2875">
        <w:rPr>
          <w:rFonts w:ascii="Times New Roman" w:hAnsi="Times New Roman" w:cs="Times New Roman"/>
          <w:sz w:val="18"/>
          <w:szCs w:val="18"/>
        </w:rPr>
        <w:t>единого г</w:t>
      </w:r>
      <w:r w:rsidRPr="00176225">
        <w:rPr>
          <w:rFonts w:ascii="Times New Roman" w:hAnsi="Times New Roman" w:cs="Times New Roman"/>
          <w:sz w:val="18"/>
          <w:szCs w:val="18"/>
        </w:rPr>
        <w:t>осудар</w:t>
      </w:r>
      <w:r w:rsidR="003B158E">
        <w:rPr>
          <w:rFonts w:ascii="Times New Roman" w:hAnsi="Times New Roman" w:cs="Times New Roman"/>
          <w:sz w:val="18"/>
          <w:szCs w:val="18"/>
        </w:rPr>
        <w:t xml:space="preserve">ственного </w:t>
      </w:r>
      <w:r w:rsidR="005B2875">
        <w:rPr>
          <w:rFonts w:ascii="Times New Roman" w:hAnsi="Times New Roman" w:cs="Times New Roman"/>
          <w:sz w:val="18"/>
          <w:szCs w:val="18"/>
        </w:rPr>
        <w:t>реестр</w:t>
      </w:r>
      <w:r w:rsidR="003B158E">
        <w:rPr>
          <w:rFonts w:ascii="Times New Roman" w:hAnsi="Times New Roman" w:cs="Times New Roman"/>
          <w:sz w:val="18"/>
          <w:szCs w:val="18"/>
        </w:rPr>
        <w:t>а недвижимости</w:t>
      </w:r>
      <w:r w:rsidRPr="00176225">
        <w:rPr>
          <w:rFonts w:ascii="Times New Roman" w:hAnsi="Times New Roman" w:cs="Times New Roman"/>
          <w:sz w:val="18"/>
          <w:szCs w:val="18"/>
        </w:rPr>
        <w:t xml:space="preserve">. </w:t>
      </w:r>
      <w:r w:rsidRPr="00176225">
        <w:rPr>
          <w:rFonts w:ascii="Times New Roman" w:hAnsi="Times New Roman" w:cs="Times New Roman"/>
          <w:b/>
          <w:sz w:val="18"/>
          <w:szCs w:val="18"/>
        </w:rPr>
        <w:t xml:space="preserve">Сведения о технических условиях подключения (технологического присоединения) объектов к сетям инженерно-технического обеспечения, предельные </w:t>
      </w:r>
      <w:r w:rsidRPr="00815CCF">
        <w:rPr>
          <w:rFonts w:ascii="Times New Roman" w:hAnsi="Times New Roman" w:cs="Times New Roman"/>
          <w:b/>
          <w:sz w:val="18"/>
          <w:szCs w:val="18"/>
        </w:rPr>
        <w:t xml:space="preserve">параметры разрешенного использования, сведения об ограничениях и обременениях земельных участков  </w:t>
      </w:r>
      <w:r w:rsidRPr="00815CCF">
        <w:rPr>
          <w:rFonts w:ascii="Times New Roman" w:hAnsi="Times New Roman" w:cs="Times New Roman"/>
          <w:sz w:val="18"/>
          <w:szCs w:val="18"/>
        </w:rPr>
        <w:t xml:space="preserve">размещены на </w:t>
      </w:r>
      <w:r w:rsidRPr="00661B42">
        <w:rPr>
          <w:rFonts w:ascii="Times New Roman" w:hAnsi="Times New Roman" w:cs="Times New Roman"/>
          <w:sz w:val="18"/>
          <w:szCs w:val="18"/>
        </w:rPr>
        <w:t>сайте</w:t>
      </w:r>
      <w:r w:rsidRPr="00661B42">
        <w:rPr>
          <w:rFonts w:ascii="Times New Roman" w:hAnsi="Times New Roman" w:cs="Times New Roman"/>
          <w:b/>
          <w:sz w:val="18"/>
          <w:szCs w:val="18"/>
        </w:rPr>
        <w:t xml:space="preserve">: </w:t>
      </w:r>
      <w:r w:rsidR="00514398" w:rsidRPr="00661B42">
        <w:rPr>
          <w:rFonts w:ascii="Times New Roman" w:hAnsi="Times New Roman" w:cs="Times New Roman"/>
          <w:sz w:val="18"/>
          <w:szCs w:val="18"/>
        </w:rPr>
        <w:t>www.torgi.gov.ru</w:t>
      </w:r>
      <w:r w:rsidRPr="00661B42">
        <w:rPr>
          <w:rFonts w:ascii="Times New Roman" w:hAnsi="Times New Roman" w:cs="Times New Roman"/>
          <w:sz w:val="18"/>
          <w:szCs w:val="18"/>
        </w:rPr>
        <w:t>,</w:t>
      </w:r>
      <w:r w:rsidR="005B2875" w:rsidRPr="00661B42">
        <w:rPr>
          <w:rFonts w:ascii="Times New Roman" w:hAnsi="Times New Roman" w:cs="Times New Roman"/>
          <w:sz w:val="18"/>
          <w:szCs w:val="18"/>
        </w:rPr>
        <w:t xml:space="preserve"> </w:t>
      </w:r>
      <w:r w:rsidRPr="00661B42">
        <w:rPr>
          <w:rFonts w:ascii="Times New Roman" w:hAnsi="Times New Roman" w:cs="Times New Roman"/>
          <w:sz w:val="18"/>
          <w:szCs w:val="18"/>
        </w:rPr>
        <w:t>на электронной площадке АО «Сбербанк-АСТ».</w:t>
      </w:r>
    </w:p>
    <w:p w:rsidR="00583F7A" w:rsidRPr="00661B42" w:rsidRDefault="00583F7A" w:rsidP="008064B0">
      <w:pPr>
        <w:spacing w:after="0" w:line="240" w:lineRule="auto"/>
        <w:ind w:firstLine="567"/>
        <w:jc w:val="both"/>
        <w:rPr>
          <w:rFonts w:ascii="Times New Roman" w:hAnsi="Times New Roman" w:cs="Times New Roman"/>
          <w:b/>
          <w:sz w:val="18"/>
          <w:szCs w:val="18"/>
        </w:rPr>
      </w:pPr>
      <w:r w:rsidRPr="00661B42">
        <w:rPr>
          <w:rFonts w:ascii="Times New Roman" w:hAnsi="Times New Roman" w:cs="Times New Roman"/>
          <w:b/>
          <w:sz w:val="18"/>
          <w:szCs w:val="18"/>
        </w:rPr>
        <w:t>Сведения о технических условиях подключения (технологического присоединения) объектов к сетям инженерно-технического обеспечения:</w:t>
      </w:r>
    </w:p>
    <w:p w:rsidR="007843D4" w:rsidRPr="00661B42" w:rsidRDefault="000D54C1" w:rsidP="00334A04">
      <w:pPr>
        <w:spacing w:after="0" w:line="240" w:lineRule="auto"/>
        <w:jc w:val="both"/>
        <w:rPr>
          <w:rFonts w:ascii="Times New Roman" w:hAnsi="Times New Roman" w:cs="Times New Roman"/>
          <w:b/>
          <w:sz w:val="18"/>
          <w:szCs w:val="18"/>
        </w:rPr>
      </w:pPr>
      <w:r w:rsidRPr="00661B42">
        <w:rPr>
          <w:rFonts w:ascii="Times New Roman" w:hAnsi="Times New Roman" w:cs="Times New Roman"/>
          <w:sz w:val="18"/>
          <w:szCs w:val="18"/>
        </w:rPr>
        <w:t>И</w:t>
      </w:r>
      <w:r w:rsidR="00B76EDB" w:rsidRPr="00661B42">
        <w:rPr>
          <w:rFonts w:ascii="Times New Roman" w:hAnsi="Times New Roman" w:cs="Times New Roman"/>
          <w:sz w:val="18"/>
          <w:szCs w:val="18"/>
        </w:rPr>
        <w:t xml:space="preserve">нженерно-технические условия подключения </w:t>
      </w:r>
      <w:r w:rsidR="00B76EDB" w:rsidRPr="00661B42">
        <w:rPr>
          <w:rFonts w:ascii="Times New Roman" w:hAnsi="Times New Roman" w:cs="Times New Roman"/>
          <w:b/>
          <w:sz w:val="18"/>
          <w:szCs w:val="18"/>
        </w:rPr>
        <w:t xml:space="preserve">для </w:t>
      </w:r>
      <w:r w:rsidR="00D95940" w:rsidRPr="00661B42">
        <w:rPr>
          <w:rFonts w:ascii="Times New Roman" w:hAnsi="Times New Roman" w:cs="Times New Roman"/>
          <w:b/>
          <w:sz w:val="18"/>
          <w:szCs w:val="18"/>
        </w:rPr>
        <w:t>лот</w:t>
      </w:r>
      <w:r w:rsidR="007843D4" w:rsidRPr="00661B42">
        <w:rPr>
          <w:rFonts w:ascii="Times New Roman" w:hAnsi="Times New Roman" w:cs="Times New Roman"/>
          <w:b/>
          <w:sz w:val="18"/>
          <w:szCs w:val="18"/>
        </w:rPr>
        <w:t>а:</w:t>
      </w:r>
    </w:p>
    <w:p w:rsidR="00105CF3" w:rsidRPr="00661B42" w:rsidRDefault="00C7474A" w:rsidP="00C7474A">
      <w:pPr>
        <w:spacing w:after="0" w:line="240" w:lineRule="auto"/>
        <w:jc w:val="both"/>
        <w:rPr>
          <w:rFonts w:ascii="Times New Roman" w:hAnsi="Times New Roman" w:cs="Times New Roman"/>
          <w:b/>
          <w:sz w:val="18"/>
          <w:szCs w:val="18"/>
        </w:rPr>
      </w:pPr>
      <w:r w:rsidRPr="00661B42">
        <w:rPr>
          <w:rFonts w:ascii="Times New Roman" w:hAnsi="Times New Roman" w:cs="Times New Roman"/>
          <w:b/>
          <w:sz w:val="18"/>
          <w:szCs w:val="18"/>
        </w:rPr>
        <w:t>Лот №</w:t>
      </w:r>
      <w:r w:rsidR="009C75BE" w:rsidRPr="00661B42">
        <w:rPr>
          <w:rFonts w:ascii="Times New Roman" w:hAnsi="Times New Roman" w:cs="Times New Roman"/>
          <w:b/>
          <w:sz w:val="18"/>
          <w:szCs w:val="18"/>
        </w:rPr>
        <w:t>3</w:t>
      </w:r>
      <w:r w:rsidRPr="00661B42">
        <w:rPr>
          <w:rFonts w:ascii="Times New Roman" w:hAnsi="Times New Roman" w:cs="Times New Roman"/>
          <w:b/>
          <w:sz w:val="18"/>
          <w:szCs w:val="18"/>
        </w:rPr>
        <w:t xml:space="preserve">: </w:t>
      </w:r>
    </w:p>
    <w:tbl>
      <w:tblPr>
        <w:tblStyle w:val="ad"/>
        <w:tblW w:w="0" w:type="auto"/>
        <w:tblLook w:val="04A0" w:firstRow="1" w:lastRow="0" w:firstColumn="1" w:lastColumn="0" w:noHBand="0" w:noVBand="1"/>
      </w:tblPr>
      <w:tblGrid>
        <w:gridCol w:w="5140"/>
        <w:gridCol w:w="5141"/>
      </w:tblGrid>
      <w:tr w:rsidR="00105CF3" w:rsidTr="00105CF3">
        <w:tc>
          <w:tcPr>
            <w:tcW w:w="5140" w:type="dxa"/>
          </w:tcPr>
          <w:p w:rsidR="00105CF3" w:rsidRPr="00661B42" w:rsidRDefault="00F45707" w:rsidP="00F45707">
            <w:pPr>
              <w:jc w:val="center"/>
              <w:rPr>
                <w:b/>
                <w:szCs w:val="18"/>
              </w:rPr>
            </w:pPr>
            <w:r w:rsidRPr="00661B42">
              <w:rPr>
                <w:b/>
                <w:szCs w:val="18"/>
              </w:rPr>
              <w:t>в</w:t>
            </w:r>
            <w:r w:rsidR="00105CF3" w:rsidRPr="00661B42">
              <w:rPr>
                <w:b/>
                <w:szCs w:val="18"/>
              </w:rPr>
              <w:t>ид сети инженерно-технического обеспечения</w:t>
            </w:r>
          </w:p>
        </w:tc>
        <w:tc>
          <w:tcPr>
            <w:tcW w:w="5141" w:type="dxa"/>
          </w:tcPr>
          <w:p w:rsidR="00105CF3" w:rsidRPr="00F45707" w:rsidRDefault="00105CF3" w:rsidP="00F45707">
            <w:pPr>
              <w:jc w:val="center"/>
              <w:rPr>
                <w:b/>
                <w:szCs w:val="18"/>
              </w:rPr>
            </w:pPr>
            <w:r w:rsidRPr="00661B42">
              <w:rPr>
                <w:b/>
                <w:szCs w:val="18"/>
              </w:rPr>
              <w:t>характеристики</w:t>
            </w:r>
          </w:p>
        </w:tc>
      </w:tr>
      <w:tr w:rsidR="00105CF3" w:rsidTr="0072147C">
        <w:tc>
          <w:tcPr>
            <w:tcW w:w="5140" w:type="dxa"/>
            <w:vAlign w:val="center"/>
          </w:tcPr>
          <w:p w:rsidR="00105CF3" w:rsidRPr="0072147C" w:rsidRDefault="00105CF3" w:rsidP="0072147C">
            <w:pPr>
              <w:jc w:val="center"/>
              <w:rPr>
                <w:sz w:val="18"/>
                <w:szCs w:val="18"/>
              </w:rPr>
            </w:pPr>
            <w:r w:rsidRPr="0072147C">
              <w:rPr>
                <w:sz w:val="18"/>
                <w:szCs w:val="18"/>
              </w:rPr>
              <w:t>газоснабжение</w:t>
            </w:r>
          </w:p>
        </w:tc>
        <w:tc>
          <w:tcPr>
            <w:tcW w:w="5141" w:type="dxa"/>
          </w:tcPr>
          <w:p w:rsidR="00105CF3" w:rsidRPr="0095338E" w:rsidRDefault="00105CF3" w:rsidP="00105CF3">
            <w:pPr>
              <w:jc w:val="both"/>
              <w:rPr>
                <w:rFonts w:eastAsia="Calibri"/>
                <w:b/>
                <w:sz w:val="18"/>
                <w:szCs w:val="18"/>
                <w:lang w:eastAsia="en-US"/>
              </w:rPr>
            </w:pPr>
            <w:r w:rsidRPr="002947E1">
              <w:rPr>
                <w:rFonts w:eastAsia="Calibri"/>
                <w:b/>
                <w:sz w:val="18"/>
                <w:szCs w:val="18"/>
                <w:lang w:eastAsia="en-US"/>
              </w:rPr>
              <w:t>Техническая возможность подключения к существующим газовым сетям имеется</w:t>
            </w:r>
            <w:r w:rsidRPr="002947E1">
              <w:rPr>
                <w:rFonts w:eastAsia="Calibri"/>
                <w:sz w:val="18"/>
                <w:szCs w:val="18"/>
                <w:lang w:eastAsia="en-US"/>
              </w:rPr>
              <w:t>.</w:t>
            </w:r>
            <w:r w:rsidRPr="0095338E">
              <w:rPr>
                <w:rFonts w:eastAsia="Calibri"/>
                <w:b/>
                <w:sz w:val="18"/>
                <w:szCs w:val="18"/>
                <w:lang w:eastAsia="en-US"/>
              </w:rPr>
              <w:t xml:space="preserve"> </w:t>
            </w:r>
          </w:p>
          <w:p w:rsidR="00105CF3" w:rsidRDefault="00105CF3" w:rsidP="00105CF3">
            <w:pPr>
              <w:jc w:val="both"/>
              <w:rPr>
                <w:rFonts w:eastAsia="Calibri"/>
                <w:sz w:val="18"/>
                <w:szCs w:val="18"/>
                <w:lang w:eastAsia="en-US"/>
              </w:rPr>
            </w:pPr>
            <w:r w:rsidRPr="0095338E">
              <w:rPr>
                <w:rFonts w:eastAsia="Calibri"/>
                <w:sz w:val="18"/>
                <w:szCs w:val="18"/>
                <w:lang w:eastAsia="en-US"/>
              </w:rPr>
              <w:t xml:space="preserve">Возможная точка подключения существующий межпоселковый газопровод среднего давления по пер. Энергетиков, собственник газопровода АО «Газпром газораспределение Пермь». Ориентировочное расстояние </w:t>
            </w:r>
            <w:r>
              <w:rPr>
                <w:rFonts w:eastAsia="Calibri"/>
                <w:sz w:val="18"/>
                <w:szCs w:val="18"/>
                <w:lang w:eastAsia="en-US"/>
              </w:rPr>
              <w:t>50</w:t>
            </w:r>
            <w:r w:rsidRPr="0095338E">
              <w:rPr>
                <w:rFonts w:eastAsia="Calibri"/>
                <w:sz w:val="18"/>
                <w:szCs w:val="18"/>
                <w:lang w:eastAsia="en-US"/>
              </w:rPr>
              <w:t xml:space="preserve">  метров (по прямой линии)</w:t>
            </w:r>
            <w:r>
              <w:rPr>
                <w:rFonts w:eastAsia="Calibri"/>
                <w:sz w:val="18"/>
                <w:szCs w:val="18"/>
                <w:lang w:eastAsia="en-US"/>
              </w:rPr>
              <w:t>.</w:t>
            </w:r>
          </w:p>
          <w:p w:rsidR="00105CF3" w:rsidRDefault="00105CF3" w:rsidP="00105CF3">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105CF3" w:rsidRDefault="00105CF3" w:rsidP="00105CF3">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105CF3" w:rsidRDefault="00105CF3" w:rsidP="00105CF3">
            <w:pPr>
              <w:jc w:val="both"/>
              <w:rPr>
                <w:rFonts w:eastAsia="Calibri"/>
                <w:sz w:val="18"/>
                <w:szCs w:val="18"/>
                <w:lang w:eastAsia="en-US"/>
              </w:rPr>
            </w:pPr>
            <w:r>
              <w:rPr>
                <w:rFonts w:eastAsia="Calibri"/>
                <w:sz w:val="18"/>
                <w:szCs w:val="18"/>
                <w:lang w:eastAsia="en-US"/>
              </w:rPr>
              <w:t xml:space="preserve">Срок действия технологических условий составляет 18 </w:t>
            </w:r>
            <w:r>
              <w:rPr>
                <w:rFonts w:eastAsia="Calibri"/>
                <w:sz w:val="18"/>
                <w:szCs w:val="18"/>
                <w:lang w:eastAsia="en-US"/>
              </w:rPr>
              <w:lastRenderedPageBreak/>
              <w:t>месяцев.</w:t>
            </w:r>
          </w:p>
          <w:p w:rsidR="00105CF3" w:rsidRPr="0095338E" w:rsidRDefault="00105CF3" w:rsidP="00105CF3">
            <w:pPr>
              <w:jc w:val="both"/>
              <w:rPr>
                <w:rFonts w:eastAsia="Calibri"/>
                <w:sz w:val="18"/>
                <w:szCs w:val="18"/>
                <w:lang w:eastAsia="en-US"/>
              </w:rPr>
            </w:pPr>
            <w:r>
              <w:rPr>
                <w:rFonts w:eastAsia="Calibri"/>
                <w:sz w:val="18"/>
                <w:szCs w:val="18"/>
                <w:lang w:eastAsia="en-US"/>
              </w:rPr>
              <w:t>Плата за подключение производится в рамах постановления Министерства по тарифах Пермского края от 15.12.2023 г. № 136-тп и № 137-тп от 20.12.2023г</w:t>
            </w:r>
            <w:r w:rsidR="00057131">
              <w:rPr>
                <w:rFonts w:eastAsia="Calibri"/>
                <w:sz w:val="18"/>
                <w:szCs w:val="18"/>
                <w:lang w:eastAsia="en-US"/>
              </w:rPr>
              <w:t>.</w:t>
            </w:r>
          </w:p>
          <w:p w:rsidR="00105CF3" w:rsidRPr="0095338E" w:rsidRDefault="00105CF3" w:rsidP="00105CF3">
            <w:pPr>
              <w:jc w:val="both"/>
              <w:rPr>
                <w:rFonts w:eastAsia="Calibri"/>
                <w:sz w:val="18"/>
                <w:szCs w:val="18"/>
                <w:lang w:eastAsia="en-US"/>
              </w:rPr>
            </w:pPr>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
          <w:p w:rsidR="00105CF3" w:rsidRPr="0069024F" w:rsidRDefault="00105CF3" w:rsidP="00C7474A">
            <w:pPr>
              <w:jc w:val="both"/>
              <w:rPr>
                <w:rFonts w:eastAsia="Calibri"/>
                <w:sz w:val="18"/>
                <w:szCs w:val="18"/>
                <w:lang w:eastAsia="en-US"/>
              </w:rPr>
            </w:pPr>
            <w:r w:rsidRPr="0095338E">
              <w:rPr>
                <w:rFonts w:eastAsia="Calibri"/>
                <w:sz w:val="18"/>
                <w:szCs w:val="18"/>
                <w:lang w:eastAsia="en-US"/>
              </w:rPr>
              <w:t>Пермский край, г. Добрянка, ул. Советская , д. 87, «ЕЦПЦ»</w:t>
            </w:r>
          </w:p>
        </w:tc>
      </w:tr>
      <w:tr w:rsidR="00105CF3" w:rsidTr="0072147C">
        <w:tc>
          <w:tcPr>
            <w:tcW w:w="5140" w:type="dxa"/>
            <w:vAlign w:val="center"/>
          </w:tcPr>
          <w:p w:rsidR="00105CF3" w:rsidRPr="0072147C" w:rsidRDefault="001F4241" w:rsidP="0072147C">
            <w:pPr>
              <w:jc w:val="center"/>
              <w:rPr>
                <w:sz w:val="18"/>
                <w:szCs w:val="18"/>
              </w:rPr>
            </w:pPr>
            <w:r>
              <w:rPr>
                <w:sz w:val="18"/>
                <w:szCs w:val="18"/>
              </w:rPr>
              <w:lastRenderedPageBreak/>
              <w:t>в</w:t>
            </w:r>
            <w:r w:rsidR="002947E1" w:rsidRPr="0072147C">
              <w:rPr>
                <w:sz w:val="18"/>
                <w:szCs w:val="18"/>
              </w:rPr>
              <w:t>одоснабжение и водоотведение</w:t>
            </w:r>
          </w:p>
        </w:tc>
        <w:tc>
          <w:tcPr>
            <w:tcW w:w="5141" w:type="dxa"/>
          </w:tcPr>
          <w:p w:rsidR="002947E1" w:rsidRPr="0095338E" w:rsidRDefault="002947E1" w:rsidP="002947E1">
            <w:pPr>
              <w:jc w:val="both"/>
              <w:rPr>
                <w:rFonts w:eastAsia="Calibri"/>
                <w:b/>
                <w:sz w:val="18"/>
                <w:szCs w:val="18"/>
                <w:lang w:eastAsia="en-US"/>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сетям водоснабжения имеется.</w:t>
            </w:r>
          </w:p>
          <w:p w:rsidR="002947E1" w:rsidRPr="0095338E" w:rsidRDefault="002947E1" w:rsidP="002947E1">
            <w:pPr>
              <w:jc w:val="both"/>
              <w:rPr>
                <w:rFonts w:eastAsia="Calibri"/>
                <w:sz w:val="18"/>
                <w:szCs w:val="18"/>
                <w:lang w:eastAsia="en-US"/>
              </w:rPr>
            </w:pPr>
            <w:r>
              <w:rPr>
                <w:rFonts w:eastAsia="Calibri"/>
                <w:sz w:val="18"/>
                <w:szCs w:val="18"/>
                <w:lang w:eastAsia="en-US"/>
              </w:rPr>
              <w:t>По технической возможности в районе по ул. Малый Посад отсутствуют водопроводы АО «Исток» с резервным подключением, в</w:t>
            </w:r>
            <w:r w:rsidRPr="0095338E">
              <w:rPr>
                <w:rFonts w:eastAsia="Calibri"/>
                <w:sz w:val="18"/>
                <w:szCs w:val="18"/>
                <w:lang w:eastAsia="en-US"/>
              </w:rPr>
              <w:t>озможн</w:t>
            </w:r>
            <w:r>
              <w:rPr>
                <w:rFonts w:eastAsia="Calibri"/>
                <w:sz w:val="18"/>
                <w:szCs w:val="18"/>
                <w:lang w:eastAsia="en-US"/>
              </w:rPr>
              <w:t>ая</w:t>
            </w:r>
            <w:r w:rsidRPr="0095338E">
              <w:rPr>
                <w:rFonts w:eastAsia="Calibri"/>
                <w:sz w:val="18"/>
                <w:szCs w:val="18"/>
                <w:lang w:eastAsia="en-US"/>
              </w:rPr>
              <w:t>, ближайшая точка подключения  расположена по ул. Энергетиков в 230 м.</w:t>
            </w:r>
          </w:p>
          <w:p w:rsidR="002947E1" w:rsidRDefault="002947E1" w:rsidP="002947E1">
            <w:pPr>
              <w:jc w:val="both"/>
              <w:rPr>
                <w:rFonts w:eastAsia="Calibri"/>
                <w:sz w:val="18"/>
                <w:szCs w:val="18"/>
                <w:lang w:eastAsia="en-US"/>
              </w:rPr>
            </w:pPr>
            <w:r w:rsidRPr="0095338E">
              <w:rPr>
                <w:rFonts w:eastAsia="Calibri"/>
                <w:sz w:val="18"/>
                <w:szCs w:val="18"/>
                <w:lang w:eastAsia="en-US"/>
              </w:rPr>
              <w:t xml:space="preserve">Кроме того по указанному участку проходит действующий водопровод ф 200 мм на мкр. «Радужный» </w:t>
            </w:r>
            <w:r>
              <w:rPr>
                <w:rFonts w:eastAsia="Calibri"/>
                <w:sz w:val="18"/>
                <w:szCs w:val="18"/>
                <w:lang w:eastAsia="en-US"/>
              </w:rPr>
              <w:t>(</w:t>
            </w:r>
            <w:r w:rsidRPr="0095338E">
              <w:rPr>
                <w:rFonts w:eastAsia="Calibri"/>
                <w:sz w:val="18"/>
                <w:szCs w:val="18"/>
                <w:lang w:eastAsia="en-US"/>
              </w:rPr>
              <w:t>схема в приложении</w:t>
            </w:r>
            <w:r>
              <w:rPr>
                <w:rFonts w:eastAsia="Calibri"/>
                <w:sz w:val="18"/>
                <w:szCs w:val="18"/>
                <w:lang w:eastAsia="en-US"/>
              </w:rPr>
              <w:t>)</w:t>
            </w:r>
            <w:r w:rsidRPr="0095338E">
              <w:rPr>
                <w:rFonts w:eastAsia="Calibri"/>
                <w:sz w:val="18"/>
                <w:szCs w:val="18"/>
                <w:lang w:eastAsia="en-US"/>
              </w:rPr>
              <w:t>.</w:t>
            </w:r>
          </w:p>
          <w:p w:rsidR="002947E1" w:rsidRDefault="002947E1" w:rsidP="002947E1">
            <w:pPr>
              <w:jc w:val="both"/>
              <w:rPr>
                <w:rFonts w:eastAsia="Calibri"/>
                <w:sz w:val="18"/>
                <w:szCs w:val="18"/>
                <w:lang w:eastAsia="en-US"/>
              </w:rPr>
            </w:pPr>
            <w:r>
              <w:rPr>
                <w:rFonts w:eastAsia="Calibri"/>
                <w:sz w:val="18"/>
                <w:szCs w:val="18"/>
                <w:lang w:eastAsia="en-US"/>
              </w:rPr>
              <w:t>Сроки подключения объектов капитального строительства к сетям инженерно-технического обеспечения – в течении 18 месяцев с момента заключения договора подключения.</w:t>
            </w:r>
          </w:p>
          <w:p w:rsidR="002947E1" w:rsidRDefault="002947E1" w:rsidP="002947E1">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2947E1" w:rsidRDefault="002947E1" w:rsidP="002947E1">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 45-тп от 12.07.2023г на 2024г.</w:t>
            </w:r>
          </w:p>
          <w:p w:rsidR="002947E1" w:rsidRPr="0095338E" w:rsidRDefault="002947E1" w:rsidP="002947E1">
            <w:pPr>
              <w:jc w:val="both"/>
              <w:rPr>
                <w:rFonts w:eastAsia="Calibri"/>
                <w:sz w:val="18"/>
                <w:szCs w:val="18"/>
                <w:lang w:eastAsia="en-US"/>
              </w:rPr>
            </w:pPr>
            <w:r w:rsidRPr="0095338E">
              <w:rPr>
                <w:rFonts w:eastAsia="Calibri"/>
                <w:sz w:val="18"/>
                <w:szCs w:val="18"/>
                <w:lang w:eastAsia="en-US"/>
              </w:rPr>
              <w:t>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-2,944 тыс. руб. за 1куб.м./</w:t>
            </w:r>
            <w:proofErr w:type="spellStart"/>
            <w:r w:rsidRPr="0095338E">
              <w:rPr>
                <w:rFonts w:eastAsia="Calibri"/>
                <w:sz w:val="18"/>
                <w:szCs w:val="18"/>
                <w:lang w:eastAsia="en-US"/>
              </w:rPr>
              <w:t>сут</w:t>
            </w:r>
            <w:proofErr w:type="spellEnd"/>
            <w:r w:rsidRPr="0095338E">
              <w:rPr>
                <w:rFonts w:eastAsia="Calibri"/>
                <w:sz w:val="18"/>
                <w:szCs w:val="18"/>
                <w:lang w:eastAsia="en-US"/>
              </w:rPr>
              <w:t>.</w:t>
            </w:r>
          </w:p>
          <w:p w:rsidR="002947E1" w:rsidRDefault="002947E1" w:rsidP="002947E1">
            <w:pPr>
              <w:jc w:val="both"/>
              <w:rPr>
                <w:rFonts w:eastAsia="Calibri"/>
                <w:sz w:val="18"/>
                <w:szCs w:val="18"/>
                <w:lang w:eastAsia="en-US"/>
              </w:rPr>
            </w:pPr>
            <w:r w:rsidRPr="0095338E">
              <w:rPr>
                <w:rFonts w:eastAsia="Calibri"/>
                <w:sz w:val="18"/>
                <w:szCs w:val="18"/>
                <w:lang w:eastAsia="en-US"/>
              </w:rPr>
              <w:t>Ставка за прокладку сетей водоснабжения (</w:t>
            </w:r>
            <w:proofErr w:type="spellStart"/>
            <w:r w:rsidRPr="0095338E">
              <w:rPr>
                <w:rFonts w:eastAsia="Calibri"/>
                <w:sz w:val="18"/>
                <w:szCs w:val="18"/>
                <w:lang w:eastAsia="en-US"/>
              </w:rPr>
              <w:t>ду</w:t>
            </w:r>
            <w:proofErr w:type="spellEnd"/>
            <w:r w:rsidRPr="0095338E">
              <w:rPr>
                <w:rFonts w:eastAsia="Calibri"/>
                <w:sz w:val="18"/>
                <w:szCs w:val="18"/>
                <w:lang w:eastAsia="en-US"/>
              </w:rPr>
              <w:t xml:space="preserve"> 40 мм и менее) от точки  подключения объекта заявителя до точки подключения к централизованным сетям водоснабжения – 1219,24 тыс. руб. за 1п.км.</w:t>
            </w:r>
          </w:p>
          <w:p w:rsidR="002947E1" w:rsidRDefault="002947E1" w:rsidP="002947E1">
            <w:pPr>
              <w:jc w:val="both"/>
              <w:rPr>
                <w:rFonts w:eastAsia="Calibri"/>
                <w:sz w:val="18"/>
                <w:szCs w:val="18"/>
                <w:lang w:eastAsia="en-US"/>
              </w:rPr>
            </w:pPr>
          </w:p>
          <w:p w:rsidR="002947E1" w:rsidRDefault="002947E1" w:rsidP="002947E1">
            <w:pPr>
              <w:jc w:val="both"/>
              <w:rPr>
                <w:rFonts w:eastAsia="Calibri"/>
                <w:sz w:val="18"/>
                <w:szCs w:val="18"/>
                <w:lang w:eastAsia="en-US"/>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сетям водо</w:t>
            </w:r>
            <w:r>
              <w:rPr>
                <w:rFonts w:eastAsia="Calibri"/>
                <w:b/>
                <w:sz w:val="18"/>
                <w:szCs w:val="18"/>
                <w:lang w:eastAsia="en-US"/>
              </w:rPr>
              <w:t xml:space="preserve">отведения имеется </w:t>
            </w:r>
            <w:r w:rsidRPr="002947E1">
              <w:rPr>
                <w:rFonts w:eastAsia="Calibri"/>
                <w:sz w:val="18"/>
                <w:szCs w:val="18"/>
                <w:lang w:eastAsia="en-US"/>
              </w:rPr>
              <w:t>– в районе ул. Радужная.</w:t>
            </w:r>
          </w:p>
          <w:p w:rsidR="002947E1" w:rsidRDefault="002947E1" w:rsidP="002947E1">
            <w:pPr>
              <w:jc w:val="both"/>
              <w:rPr>
                <w:rFonts w:eastAsia="Calibri"/>
                <w:sz w:val="18"/>
                <w:szCs w:val="18"/>
                <w:lang w:eastAsia="en-US"/>
              </w:rPr>
            </w:pPr>
            <w:r>
              <w:rPr>
                <w:rFonts w:eastAsia="Calibri"/>
                <w:sz w:val="18"/>
                <w:szCs w:val="18"/>
                <w:lang w:eastAsia="en-US"/>
              </w:rPr>
              <w:t>Предельная мощность – 2 м3/</w:t>
            </w:r>
            <w:proofErr w:type="spellStart"/>
            <w:r>
              <w:rPr>
                <w:rFonts w:eastAsia="Calibri"/>
                <w:sz w:val="18"/>
                <w:szCs w:val="18"/>
                <w:lang w:eastAsia="en-US"/>
              </w:rPr>
              <w:t>сут</w:t>
            </w:r>
            <w:proofErr w:type="spellEnd"/>
            <w:r>
              <w:rPr>
                <w:rFonts w:eastAsia="Calibri"/>
                <w:sz w:val="18"/>
                <w:szCs w:val="18"/>
                <w:lang w:eastAsia="en-US"/>
              </w:rPr>
              <w:t>.</w:t>
            </w:r>
          </w:p>
          <w:p w:rsidR="002947E1" w:rsidRDefault="002947E1" w:rsidP="002947E1">
            <w:pPr>
              <w:jc w:val="both"/>
              <w:rPr>
                <w:rFonts w:eastAsia="Calibri"/>
                <w:sz w:val="18"/>
                <w:szCs w:val="18"/>
                <w:lang w:eastAsia="en-US"/>
              </w:rPr>
            </w:pPr>
            <w:r>
              <w:rPr>
                <w:rFonts w:eastAsia="Calibri"/>
                <w:sz w:val="18"/>
                <w:szCs w:val="18"/>
                <w:lang w:eastAsia="en-US"/>
              </w:rPr>
              <w:t>Сроки подключения объектов капитального строительства к сетям инженерно-технического обеспечения – в течении 18 месяцев с момента заключения договора подключения.</w:t>
            </w:r>
          </w:p>
          <w:p w:rsidR="002947E1" w:rsidRDefault="002947E1" w:rsidP="002947E1">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105CF3" w:rsidRPr="00C946A7" w:rsidRDefault="002947E1" w:rsidP="00C7474A">
            <w:pPr>
              <w:jc w:val="both"/>
              <w:rPr>
                <w:rFonts w:eastAsia="Calibri"/>
                <w:sz w:val="18"/>
                <w:szCs w:val="18"/>
                <w:lang w:eastAsia="en-US"/>
              </w:rPr>
            </w:pPr>
            <w:r>
              <w:rPr>
                <w:rFonts w:eastAsia="Calibri"/>
                <w:sz w:val="18"/>
                <w:szCs w:val="18"/>
                <w:lang w:eastAsia="en-US"/>
              </w:rPr>
              <w:t>Информация о плате за подключение к системе водоотведения на сегодняшний день не утверждена.</w:t>
            </w:r>
          </w:p>
        </w:tc>
      </w:tr>
      <w:tr w:rsidR="00105CF3" w:rsidTr="0072147C">
        <w:tc>
          <w:tcPr>
            <w:tcW w:w="5140" w:type="dxa"/>
            <w:vAlign w:val="center"/>
          </w:tcPr>
          <w:p w:rsidR="00105CF3" w:rsidRPr="0072147C" w:rsidRDefault="0072147C" w:rsidP="0072147C">
            <w:pPr>
              <w:jc w:val="center"/>
              <w:rPr>
                <w:sz w:val="18"/>
                <w:szCs w:val="18"/>
              </w:rPr>
            </w:pPr>
            <w:r w:rsidRPr="0072147C">
              <w:rPr>
                <w:sz w:val="18"/>
                <w:szCs w:val="18"/>
              </w:rPr>
              <w:t>теплоснабжение</w:t>
            </w:r>
          </w:p>
        </w:tc>
        <w:tc>
          <w:tcPr>
            <w:tcW w:w="5141" w:type="dxa"/>
          </w:tcPr>
          <w:p w:rsidR="00105CF3" w:rsidRPr="0072147C" w:rsidRDefault="0072147C" w:rsidP="0072147C">
            <w:pPr>
              <w:jc w:val="both"/>
              <w:rPr>
                <w:sz w:val="18"/>
                <w:szCs w:val="18"/>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 xml:space="preserve">сетям </w:t>
            </w:r>
            <w:r>
              <w:rPr>
                <w:rFonts w:eastAsia="Calibri"/>
                <w:b/>
                <w:sz w:val="18"/>
                <w:szCs w:val="18"/>
                <w:lang w:eastAsia="en-US"/>
              </w:rPr>
              <w:t>теплоснабжения отсутствует</w:t>
            </w:r>
            <w:r w:rsidRPr="001F4241">
              <w:rPr>
                <w:rFonts w:eastAsia="Calibri"/>
                <w:sz w:val="18"/>
                <w:szCs w:val="18"/>
                <w:lang w:eastAsia="en-US"/>
              </w:rPr>
              <w:t>,</w:t>
            </w:r>
            <w:r>
              <w:rPr>
                <w:rFonts w:eastAsia="Calibri"/>
                <w:b/>
                <w:sz w:val="18"/>
                <w:szCs w:val="18"/>
                <w:lang w:eastAsia="en-US"/>
              </w:rPr>
              <w:t xml:space="preserve"> </w:t>
            </w:r>
            <w:r>
              <w:rPr>
                <w:rFonts w:eastAsia="Calibri"/>
                <w:sz w:val="18"/>
                <w:szCs w:val="18"/>
                <w:lang w:eastAsia="en-US"/>
              </w:rPr>
              <w:t xml:space="preserve">по причине отсутствия в данном районе тепловых сетей, принадлежащих </w:t>
            </w:r>
            <w:r w:rsidR="00866C52">
              <w:rPr>
                <w:rFonts w:eastAsia="Calibri"/>
                <w:sz w:val="18"/>
                <w:szCs w:val="18"/>
                <w:lang w:eastAsia="en-US"/>
              </w:rPr>
              <w:t xml:space="preserve">                   </w:t>
            </w:r>
            <w:r>
              <w:rPr>
                <w:rFonts w:eastAsia="Calibri"/>
                <w:sz w:val="18"/>
                <w:szCs w:val="18"/>
                <w:lang w:eastAsia="en-US"/>
              </w:rPr>
              <w:t>ООО «</w:t>
            </w:r>
            <w:proofErr w:type="spellStart"/>
            <w:r>
              <w:rPr>
                <w:rFonts w:eastAsia="Calibri"/>
                <w:sz w:val="18"/>
                <w:szCs w:val="18"/>
                <w:lang w:eastAsia="en-US"/>
              </w:rPr>
              <w:t>Теплосервис</w:t>
            </w:r>
            <w:proofErr w:type="spellEnd"/>
            <w:r>
              <w:rPr>
                <w:rFonts w:eastAsia="Calibri"/>
                <w:sz w:val="18"/>
                <w:szCs w:val="18"/>
                <w:lang w:eastAsia="en-US"/>
              </w:rPr>
              <w:t>»</w:t>
            </w:r>
            <w:r w:rsidR="00FD3C69">
              <w:rPr>
                <w:rFonts w:eastAsia="Calibri"/>
                <w:sz w:val="18"/>
                <w:szCs w:val="18"/>
                <w:lang w:eastAsia="en-US"/>
              </w:rPr>
              <w:t>.</w:t>
            </w:r>
          </w:p>
        </w:tc>
      </w:tr>
      <w:tr w:rsidR="00105CF3" w:rsidTr="00105CF3">
        <w:tc>
          <w:tcPr>
            <w:tcW w:w="5140" w:type="dxa"/>
          </w:tcPr>
          <w:p w:rsidR="00105CF3" w:rsidRPr="001F4241" w:rsidRDefault="001F4241" w:rsidP="001F4241">
            <w:pPr>
              <w:jc w:val="center"/>
              <w:rPr>
                <w:sz w:val="18"/>
                <w:szCs w:val="18"/>
              </w:rPr>
            </w:pPr>
            <w:r w:rsidRPr="001F4241">
              <w:rPr>
                <w:sz w:val="18"/>
                <w:szCs w:val="18"/>
              </w:rPr>
              <w:t>электроснабжение</w:t>
            </w:r>
          </w:p>
        </w:tc>
        <w:tc>
          <w:tcPr>
            <w:tcW w:w="5141" w:type="dxa"/>
          </w:tcPr>
          <w:p w:rsidR="00105CF3" w:rsidRDefault="0035507A" w:rsidP="00C7474A">
            <w:pPr>
              <w:jc w:val="both"/>
              <w:rPr>
                <w:sz w:val="18"/>
                <w:szCs w:val="18"/>
              </w:rPr>
            </w:pPr>
            <w:r w:rsidRPr="0035507A">
              <w:rPr>
                <w:sz w:val="18"/>
                <w:szCs w:val="18"/>
              </w:rPr>
              <w:t>Согласно требованиям Правил технологического присоединения энергопринимающих устройств потребителей</w:t>
            </w:r>
            <w:r w:rsidR="005D3733">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sidR="005D3733">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
          <w:p w:rsidR="00466339" w:rsidRDefault="00466339" w:rsidP="00C7474A">
            <w:pPr>
              <w:jc w:val="both"/>
              <w:rPr>
                <w:sz w:val="18"/>
                <w:szCs w:val="18"/>
              </w:rPr>
            </w:pPr>
            <w:r>
              <w:rPr>
                <w:sz w:val="18"/>
                <w:szCs w:val="18"/>
              </w:rPr>
              <w:t xml:space="preserve">Следуя пунктам 8,9,10,14 Постановления 861 для </w:t>
            </w:r>
            <w:r w:rsidR="00866C52">
              <w:rPr>
                <w:sz w:val="18"/>
                <w:szCs w:val="18"/>
              </w:rPr>
              <w:t>заключения</w:t>
            </w:r>
            <w:r>
              <w:rPr>
                <w:sz w:val="18"/>
                <w:szCs w:val="18"/>
              </w:rPr>
              <w:t xml:space="preserve"> договора заявитель направляет, заявку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466339" w:rsidRPr="000F1408" w:rsidRDefault="00466339" w:rsidP="00C7474A">
            <w:pPr>
              <w:jc w:val="both"/>
              <w:rPr>
                <w:sz w:val="18"/>
                <w:szCs w:val="18"/>
              </w:rPr>
            </w:pPr>
            <w:r>
              <w:rPr>
                <w:sz w:val="18"/>
                <w:szCs w:val="18"/>
              </w:rPr>
              <w:t>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w:t>
            </w:r>
            <w:r w:rsidR="000F1408">
              <w:rPr>
                <w:sz w:val="18"/>
                <w:szCs w:val="18"/>
              </w:rPr>
              <w:t>н</w:t>
            </w:r>
            <w:r>
              <w:rPr>
                <w:sz w:val="18"/>
                <w:szCs w:val="18"/>
              </w:rPr>
              <w:t xml:space="preserve">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
          <w:p w:rsidR="00466339" w:rsidRPr="00C711C9" w:rsidRDefault="00C711C9" w:rsidP="00C711C9">
            <w:pPr>
              <w:jc w:val="both"/>
              <w:rPr>
                <w:sz w:val="18"/>
                <w:szCs w:val="18"/>
              </w:rPr>
            </w:pPr>
            <w:r>
              <w:rPr>
                <w:sz w:val="18"/>
                <w:szCs w:val="18"/>
              </w:rPr>
              <w:lastRenderedPageBreak/>
              <w:t xml:space="preserve">- </w:t>
            </w:r>
            <w:r w:rsidR="00466339" w:rsidRPr="00C711C9">
              <w:rPr>
                <w:sz w:val="18"/>
                <w:szCs w:val="18"/>
              </w:rPr>
              <w:t>Дополнительно</w:t>
            </w:r>
            <w:r w:rsidR="00305087" w:rsidRPr="00C711C9">
              <w:rPr>
                <w:sz w:val="18"/>
                <w:szCs w:val="18"/>
              </w:rPr>
              <w:t xml:space="preserve"> информируем</w:t>
            </w:r>
            <w:r w:rsidR="00466339" w:rsidRPr="00C711C9">
              <w:rPr>
                <w:sz w:val="18"/>
                <w:szCs w:val="18"/>
              </w:rPr>
              <w:t>, что ближайшие объекты электросетевого хозяйства ООО «РЭС» ТП-209.</w:t>
            </w:r>
          </w:p>
        </w:tc>
      </w:tr>
      <w:tr w:rsidR="00105CF3" w:rsidTr="00C711C9">
        <w:tc>
          <w:tcPr>
            <w:tcW w:w="5140" w:type="dxa"/>
            <w:vAlign w:val="center"/>
          </w:tcPr>
          <w:p w:rsidR="00105CF3" w:rsidRPr="00AC0821" w:rsidRDefault="00C711C9" w:rsidP="00AC0821">
            <w:pPr>
              <w:jc w:val="center"/>
              <w:rPr>
                <w:sz w:val="18"/>
                <w:szCs w:val="18"/>
              </w:rPr>
            </w:pPr>
            <w:r w:rsidRPr="00AC0821">
              <w:rPr>
                <w:sz w:val="18"/>
                <w:szCs w:val="18"/>
              </w:rPr>
              <w:lastRenderedPageBreak/>
              <w:t>сети связи</w:t>
            </w:r>
          </w:p>
        </w:tc>
        <w:tc>
          <w:tcPr>
            <w:tcW w:w="5141" w:type="dxa"/>
          </w:tcPr>
          <w:p w:rsidR="00105CF3" w:rsidRPr="00AC0821" w:rsidRDefault="0033489D" w:rsidP="00AC0821">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33489D" w:rsidRPr="00AC0821" w:rsidRDefault="0033489D" w:rsidP="00AC0821">
            <w:pPr>
              <w:jc w:val="both"/>
              <w:rPr>
                <w:rFonts w:eastAsia="Calibri"/>
                <w:sz w:val="18"/>
                <w:szCs w:val="18"/>
                <w:lang w:eastAsia="en-US"/>
              </w:rPr>
            </w:pPr>
            <w:r w:rsidRPr="00AC0821">
              <w:rPr>
                <w:rFonts w:eastAsia="Calibri"/>
                <w:sz w:val="18"/>
                <w:szCs w:val="18"/>
                <w:lang w:eastAsia="en-US"/>
              </w:rPr>
              <w:t xml:space="preserve">На основании письма Министерства информационного развития и связи Пермского края </w:t>
            </w:r>
            <w:r w:rsidR="002F28FC" w:rsidRPr="00AC0821">
              <w:rPr>
                <w:rFonts w:eastAsia="Calibri"/>
                <w:sz w:val="18"/>
                <w:szCs w:val="18"/>
                <w:lang w:eastAsia="en-US"/>
              </w:rPr>
              <w:t xml:space="preserve">от 12.04.2023г </w:t>
            </w:r>
            <w:r w:rsidR="00774049" w:rsidRPr="00AC0821">
              <w:rPr>
                <w:rFonts w:eastAsia="Calibri"/>
                <w:sz w:val="18"/>
                <w:szCs w:val="18"/>
                <w:lang w:eastAsia="en-US"/>
              </w:rPr>
              <w:t xml:space="preserve">                       </w:t>
            </w:r>
            <w:r w:rsidR="002F28FC" w:rsidRPr="00AC0821">
              <w:rPr>
                <w:rFonts w:eastAsia="Calibri"/>
                <w:sz w:val="18"/>
                <w:szCs w:val="18"/>
                <w:lang w:eastAsia="en-US"/>
              </w:rPr>
              <w:t>№ 20-01-11-175 «О направлении информации»</w:t>
            </w:r>
          </w:p>
          <w:p w:rsidR="002F28FC" w:rsidRPr="00AC0821" w:rsidRDefault="002F28FC" w:rsidP="00AC0821">
            <w:pPr>
              <w:jc w:val="both"/>
              <w:rPr>
                <w:rFonts w:eastAsia="Calibri"/>
                <w:sz w:val="18"/>
                <w:szCs w:val="18"/>
                <w:lang w:eastAsia="en-US"/>
              </w:rPr>
            </w:pPr>
            <w:r w:rsidRPr="00AC0821">
              <w:rPr>
                <w:rFonts w:eastAsia="Calibri"/>
                <w:sz w:val="18"/>
                <w:szCs w:val="18"/>
                <w:lang w:eastAsia="en-US"/>
              </w:rPr>
              <w:t xml:space="preserve">Операторы: </w:t>
            </w:r>
          </w:p>
          <w:p w:rsidR="002F28FC" w:rsidRPr="00AC0821" w:rsidRDefault="002F28FC" w:rsidP="00AC0821">
            <w:pPr>
              <w:jc w:val="both"/>
              <w:rPr>
                <w:sz w:val="18"/>
                <w:szCs w:val="18"/>
              </w:rPr>
            </w:pPr>
            <w:r w:rsidRPr="00AC0821">
              <w:rPr>
                <w:sz w:val="18"/>
                <w:szCs w:val="18"/>
              </w:rPr>
              <w:t xml:space="preserve">ПАО "Ростелеком", 88001000800, </w:t>
            </w:r>
            <w:hyperlink r:id="rId7" w:tgtFrame="_blank" w:history="1">
              <w:r w:rsidR="000C0587" w:rsidRPr="00AC0821">
                <w:rPr>
                  <w:rStyle w:val="a9"/>
                  <w:color w:val="auto"/>
                  <w:sz w:val="18"/>
                  <w:szCs w:val="18"/>
                  <w:u w:val="none"/>
                </w:rPr>
                <w:t>company.rt.ru</w:t>
              </w:r>
            </w:hyperlink>
          </w:p>
          <w:p w:rsidR="002F28FC" w:rsidRPr="00AC0821" w:rsidRDefault="002F28FC" w:rsidP="00AC0821">
            <w:pPr>
              <w:jc w:val="both"/>
              <w:rPr>
                <w:sz w:val="18"/>
                <w:szCs w:val="18"/>
              </w:rPr>
            </w:pPr>
            <w:r w:rsidRPr="00AC0821">
              <w:rPr>
                <w:sz w:val="18"/>
                <w:szCs w:val="18"/>
              </w:rPr>
              <w:t xml:space="preserve">АО "ЭР-Телеком Холдинг" 8(342) 2-195-777,  </w:t>
            </w:r>
            <w:hyperlink r:id="rId8" w:history="1">
              <w:r w:rsidR="00AC0821" w:rsidRPr="00AC0821">
                <w:rPr>
                  <w:rStyle w:val="a9"/>
                  <w:sz w:val="18"/>
                  <w:szCs w:val="18"/>
                </w:rPr>
                <w:t>helper@domru.ru</w:t>
              </w:r>
            </w:hyperlink>
          </w:p>
          <w:p w:rsidR="00AC0821" w:rsidRPr="00AC0821" w:rsidRDefault="00AC0821" w:rsidP="00AC0821">
            <w:pPr>
              <w:jc w:val="both"/>
              <w:rPr>
                <w:sz w:val="18"/>
                <w:szCs w:val="18"/>
              </w:rPr>
            </w:pPr>
            <w:r w:rsidRPr="00AC0821">
              <w:rPr>
                <w:sz w:val="18"/>
                <w:szCs w:val="18"/>
              </w:rPr>
              <w:t>Подключение осуществляется в следующем порядке:</w:t>
            </w:r>
          </w:p>
          <w:p w:rsidR="00AC0821" w:rsidRPr="00AC0821" w:rsidRDefault="00AC0821" w:rsidP="00AC0821">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AC0821" w:rsidRPr="00AC0821" w:rsidRDefault="00AC0821" w:rsidP="00AC0821">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AC0821" w:rsidRPr="00AC0821" w:rsidRDefault="00AC0821" w:rsidP="00AC0821">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AC0821" w:rsidRPr="00AC0821" w:rsidRDefault="00AC0821" w:rsidP="00AC0821">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AC0821" w:rsidRPr="00AC0821" w:rsidRDefault="00AC0821" w:rsidP="00AC0821">
            <w:pPr>
              <w:jc w:val="both"/>
              <w:rPr>
                <w:sz w:val="18"/>
                <w:szCs w:val="18"/>
              </w:rPr>
            </w:pPr>
            <w:r w:rsidRPr="00AC0821">
              <w:rPr>
                <w:sz w:val="18"/>
                <w:szCs w:val="18"/>
              </w:rPr>
              <w:t xml:space="preserve">д) исполнение заявителем и исполнителем договора о подключении; </w:t>
            </w:r>
          </w:p>
          <w:p w:rsidR="00AC0821" w:rsidRPr="00AC0821" w:rsidRDefault="00AC0821" w:rsidP="00AC0821">
            <w:pPr>
              <w:jc w:val="both"/>
              <w:rPr>
                <w:sz w:val="18"/>
                <w:szCs w:val="18"/>
              </w:rPr>
            </w:pPr>
            <w:r w:rsidRPr="00AC0821">
              <w:rPr>
                <w:sz w:val="18"/>
                <w:szCs w:val="18"/>
              </w:rPr>
              <w:t xml:space="preserve">е) составление акта о подключении. </w:t>
            </w:r>
          </w:p>
        </w:tc>
      </w:tr>
    </w:tbl>
    <w:p w:rsidR="00911681" w:rsidRPr="0095338E" w:rsidRDefault="00911681" w:rsidP="00C330F3">
      <w:pPr>
        <w:spacing w:after="0" w:line="240" w:lineRule="auto"/>
        <w:jc w:val="both"/>
        <w:rPr>
          <w:rFonts w:ascii="Times New Roman" w:eastAsia="Calibri" w:hAnsi="Times New Roman" w:cs="Times New Roman"/>
          <w:sz w:val="18"/>
          <w:szCs w:val="18"/>
          <w:lang w:eastAsia="en-US"/>
        </w:rPr>
      </w:pPr>
    </w:p>
    <w:p w:rsidR="00B831DE" w:rsidRDefault="00B831DE" w:rsidP="0045148C">
      <w:pPr>
        <w:spacing w:after="0" w:line="240" w:lineRule="auto"/>
        <w:jc w:val="both"/>
        <w:rPr>
          <w:rFonts w:ascii="Times New Roman" w:hAnsi="Times New Roman" w:cs="Times New Roman"/>
          <w:sz w:val="18"/>
          <w:szCs w:val="18"/>
        </w:rPr>
      </w:pPr>
      <w:r w:rsidRPr="00B831DE">
        <w:rPr>
          <w:rFonts w:ascii="Times New Roman" w:hAnsi="Times New Roman" w:cs="Times New Roman"/>
          <w:sz w:val="18"/>
          <w:szCs w:val="18"/>
        </w:rPr>
        <w:t>предельные параметры разрешенного использования</w:t>
      </w:r>
      <w:r w:rsidR="00D10CA8">
        <w:rPr>
          <w:rFonts w:ascii="Times New Roman" w:hAnsi="Times New Roman" w:cs="Times New Roman"/>
          <w:sz w:val="18"/>
          <w:szCs w:val="18"/>
        </w:rPr>
        <w:t xml:space="preserve">, </w:t>
      </w:r>
      <w:r w:rsidR="00D10CA8" w:rsidRPr="006E65CC">
        <w:rPr>
          <w:rFonts w:ascii="Times New Roman" w:hAnsi="Times New Roman" w:cs="Times New Roman"/>
          <w:sz w:val="18"/>
          <w:szCs w:val="18"/>
          <w:u w:val="single"/>
        </w:rPr>
        <w:t>см. градостроительный план земельного участка 59:18:0020602:419</w:t>
      </w:r>
    </w:p>
    <w:p w:rsidR="00D10CA8" w:rsidRPr="00797730" w:rsidRDefault="00D10CA8" w:rsidP="00D10CA8">
      <w:pPr>
        <w:autoSpaceDE w:val="0"/>
        <w:autoSpaceDN w:val="0"/>
        <w:adjustRightInd w:val="0"/>
        <w:spacing w:after="0" w:line="240" w:lineRule="auto"/>
        <w:jc w:val="both"/>
        <w:rPr>
          <w:rFonts w:ascii="Times New Roman" w:hAnsi="Times New Roman" w:cs="Times New Roman"/>
          <w:b/>
          <w:bCs/>
          <w:sz w:val="18"/>
          <w:szCs w:val="18"/>
        </w:rPr>
      </w:pPr>
      <w:r w:rsidRPr="00797730">
        <w:rPr>
          <w:rFonts w:ascii="Times New Roman" w:hAnsi="Times New Roman" w:cs="Times New Roman"/>
          <w:bCs/>
          <w:sz w:val="18"/>
          <w:szCs w:val="18"/>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Постановление Администрации Добрянского городского округа от 20.09.2021 № 1878 «Об утверждении</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Правил землепользования и застройки Добрянского городского округа Пермского края» (в редакции</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Постановления Администрации Добрянского городского округа от 12.09.2022 № 2418, от 20.02.2023 № 422, от</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17.04.2023 № 1101, от 03.11.2023 № 3538, от 17.11.2023 № 3769).</w:t>
      </w:r>
    </w:p>
    <w:p w:rsidR="00D10CA8" w:rsidRPr="00797730" w:rsidRDefault="00D10CA8" w:rsidP="00D10CA8">
      <w:pPr>
        <w:spacing w:after="0" w:line="240" w:lineRule="auto"/>
        <w:jc w:val="both"/>
        <w:rPr>
          <w:rFonts w:ascii="Times New Roman" w:eastAsia="Calibri" w:hAnsi="Times New Roman" w:cs="Times New Roman"/>
          <w:sz w:val="18"/>
          <w:szCs w:val="18"/>
          <w:lang w:eastAsia="en-US"/>
        </w:rPr>
      </w:pPr>
    </w:p>
    <w:p w:rsidR="00D10CA8" w:rsidRDefault="00D10CA8" w:rsidP="00245FE2">
      <w:pPr>
        <w:autoSpaceDE w:val="0"/>
        <w:autoSpaceDN w:val="0"/>
        <w:adjustRightInd w:val="0"/>
        <w:spacing w:after="0" w:line="240" w:lineRule="auto"/>
        <w:rPr>
          <w:rFonts w:ascii="Times New Roman" w:hAnsi="Times New Roman" w:cs="Times New Roman"/>
          <w:sz w:val="18"/>
          <w:szCs w:val="18"/>
        </w:rPr>
      </w:pPr>
      <w:r w:rsidRPr="00B04E9D">
        <w:rPr>
          <w:rFonts w:ascii="Times New Roman" w:hAnsi="Times New Roman" w:cs="Times New Roman"/>
          <w:b/>
          <w:sz w:val="20"/>
          <w:szCs w:val="18"/>
        </w:rPr>
        <w:t>лот №3</w:t>
      </w:r>
      <w:r w:rsidRPr="00B04E9D">
        <w:rPr>
          <w:rFonts w:ascii="Times New Roman" w:hAnsi="Times New Roman" w:cs="Times New Roman"/>
          <w:sz w:val="20"/>
          <w:szCs w:val="18"/>
        </w:rPr>
        <w:t xml:space="preserve"> </w:t>
      </w:r>
      <w:r w:rsidRPr="00774049">
        <w:rPr>
          <w:rFonts w:ascii="Times New Roman" w:hAnsi="Times New Roman" w:cs="Times New Roman"/>
          <w:sz w:val="18"/>
          <w:szCs w:val="18"/>
        </w:rPr>
        <w:t xml:space="preserve">Земельный участок расположен в территориальной зоне </w:t>
      </w:r>
      <w:r w:rsidR="00245FE2" w:rsidRPr="00774049">
        <w:rPr>
          <w:rFonts w:ascii="Times New Roman" w:hAnsi="Times New Roman" w:cs="Times New Roman"/>
          <w:sz w:val="18"/>
          <w:szCs w:val="18"/>
        </w:rPr>
        <w:t>СН4 "Зона озелененных территорий специального назначения"</w:t>
      </w:r>
      <w:r w:rsidRPr="00774049">
        <w:rPr>
          <w:rFonts w:ascii="Times New Roman" w:hAnsi="Times New Roman" w:cs="Times New Roman"/>
          <w:sz w:val="18"/>
          <w:szCs w:val="18"/>
        </w:rPr>
        <w:t>. Установлен градостроительный регламент.</w:t>
      </w:r>
    </w:p>
    <w:p w:rsidR="00774049" w:rsidRPr="00774049" w:rsidRDefault="00774049"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Основные виды разрешенного использования</w:t>
      </w:r>
    </w:p>
    <w:p w:rsidR="00245FE2" w:rsidRPr="00774049" w:rsidRDefault="00245FE2" w:rsidP="00245FE2">
      <w:pPr>
        <w:autoSpaceDE w:val="0"/>
        <w:autoSpaceDN w:val="0"/>
        <w:adjustRightInd w:val="0"/>
        <w:spacing w:after="0" w:line="240" w:lineRule="auto"/>
        <w:rPr>
          <w:rFonts w:ascii="Times New Roman" w:hAnsi="Times New Roman" w:cs="Times New Roman"/>
          <w:b/>
          <w:bCs/>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12.0 -  Земельные участки (территории) общего пользования </w:t>
      </w:r>
      <w:r w:rsidRPr="00774049">
        <w:rPr>
          <w:rFonts w:ascii="Times New Roman" w:hAnsi="Times New Roman" w:cs="Times New Roman"/>
          <w:sz w:val="18"/>
          <w:szCs w:val="18"/>
        </w:rPr>
        <w:t>Земельные участки общего пользования.</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Росреестра от 10.11.2020 N П/0412(ред. от 30.07.2021)).</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12.2 – Специальная деятельность </w:t>
      </w:r>
      <w:r w:rsidRPr="00774049">
        <w:rPr>
          <w:rFonts w:ascii="Times New Roman" w:hAnsi="Times New Roman" w:cs="Times New Roman"/>
          <w:sz w:val="18"/>
          <w:szCs w:val="18"/>
        </w:rPr>
        <w:t>Размещение, хранение, захоронение, утилизация, накопление,</w:t>
      </w:r>
    </w:p>
    <w:p w:rsidR="00D10CA8"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9.1 - Охрана природных территорий </w:t>
      </w:r>
      <w:r w:rsidRPr="00774049">
        <w:rPr>
          <w:rFonts w:ascii="Times New Roman" w:hAnsi="Times New Roman" w:cs="Times New Roman"/>
          <w:sz w:val="18"/>
          <w:szCs w:val="18"/>
        </w:rPr>
        <w:t>Сохранение отдельных естественных качеств окружающей</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w:t>
      </w:r>
    </w:p>
    <w:p w:rsidR="00245FE2" w:rsidRPr="00774049" w:rsidRDefault="00245FE2" w:rsidP="00245FE2">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sz w:val="18"/>
          <w:szCs w:val="18"/>
        </w:rPr>
        <w:t>ценными</w:t>
      </w:r>
    </w:p>
    <w:p w:rsidR="00245FE2" w:rsidRPr="00774049" w:rsidRDefault="00245FE2" w:rsidP="0045148C">
      <w:pPr>
        <w:spacing w:after="0" w:line="240" w:lineRule="auto"/>
        <w:jc w:val="both"/>
        <w:rPr>
          <w:rFonts w:ascii="Times New Roman" w:hAnsi="Times New Roman" w:cs="Times New Roman"/>
          <w:b/>
          <w:bCs/>
          <w:sz w:val="18"/>
          <w:szCs w:val="18"/>
        </w:rPr>
      </w:pPr>
      <w:r w:rsidRPr="00774049">
        <w:rPr>
          <w:rFonts w:ascii="Times New Roman" w:hAnsi="Times New Roman" w:cs="Times New Roman"/>
          <w:b/>
          <w:bCs/>
          <w:sz w:val="18"/>
          <w:szCs w:val="18"/>
        </w:rPr>
        <w:t xml:space="preserve"> </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8.3 – Обеспечение внутреннего правопорядка </w:t>
      </w:r>
      <w:r w:rsidRPr="00774049">
        <w:rPr>
          <w:rFonts w:ascii="Times New Roman" w:hAnsi="Times New Roman" w:cs="Times New Roman"/>
          <w:sz w:val="18"/>
          <w:szCs w:val="18"/>
        </w:rPr>
        <w:t>Размещение объектов капитального строительства,</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необходимых для подготовки и поддержания в готовности органов внутренних дел, </w:t>
      </w:r>
      <w:proofErr w:type="spellStart"/>
      <w:r w:rsidRPr="00774049">
        <w:rPr>
          <w:rFonts w:ascii="Times New Roman" w:hAnsi="Times New Roman" w:cs="Times New Roman"/>
          <w:sz w:val="18"/>
          <w:szCs w:val="18"/>
        </w:rPr>
        <w:t>Росгвардии</w:t>
      </w:r>
      <w:proofErr w:type="spellEnd"/>
      <w:r w:rsidRPr="00774049">
        <w:rPr>
          <w:rFonts w:ascii="Times New Roman" w:hAnsi="Times New Roman" w:cs="Times New Roman"/>
          <w:sz w:val="18"/>
          <w:szCs w:val="18"/>
        </w:rPr>
        <w:t xml:space="preserve"> и спасательных служб, в которых существует военизированная служба;</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5.1.2 - Обеспечение занятий спортом в помещениях </w:t>
      </w:r>
      <w:r w:rsidRPr="00774049">
        <w:rPr>
          <w:rFonts w:ascii="Times New Roman" w:hAnsi="Times New Roman" w:cs="Times New Roman"/>
          <w:sz w:val="18"/>
          <w:szCs w:val="18"/>
        </w:rPr>
        <w:t>Размещение спортивных клубов, спортивных залов, бассейнов, физкультурно-оздоровительных комплексов в зданиях и сооружениях</w:t>
      </w:r>
    </w:p>
    <w:p w:rsidR="00245FE2" w:rsidRPr="00774049" w:rsidRDefault="00245FE2" w:rsidP="0045148C">
      <w:pPr>
        <w:spacing w:after="0" w:line="240" w:lineRule="auto"/>
        <w:jc w:val="both"/>
        <w:rPr>
          <w:rFonts w:ascii="Times New Roman" w:hAnsi="Times New Roman" w:cs="Times New Roman"/>
          <w:b/>
          <w:bCs/>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45FE2" w:rsidRPr="00774049" w:rsidRDefault="00245FE2" w:rsidP="0045148C">
      <w:pPr>
        <w:spacing w:after="0" w:line="240" w:lineRule="auto"/>
        <w:jc w:val="both"/>
        <w:rPr>
          <w:rFonts w:ascii="Times New Roman" w:hAnsi="Times New Roman" w:cs="Times New Roman"/>
          <w:b/>
          <w:bCs/>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4.9.1.3- Автомобильные мойки </w:t>
      </w:r>
      <w:r w:rsidRPr="00774049">
        <w:rPr>
          <w:rFonts w:ascii="Times New Roman" w:hAnsi="Times New Roman" w:cs="Times New Roman"/>
          <w:sz w:val="18"/>
          <w:szCs w:val="18"/>
        </w:rPr>
        <w:t>Размещение автомобильных моек, а также размещение магазинов сопутствующей торговли</w:t>
      </w:r>
    </w:p>
    <w:p w:rsidR="00245FE2" w:rsidRPr="00774049" w:rsidRDefault="00245FE2" w:rsidP="0045148C">
      <w:pPr>
        <w:spacing w:after="0" w:line="240" w:lineRule="auto"/>
        <w:jc w:val="both"/>
        <w:rPr>
          <w:rFonts w:ascii="Times New Roman" w:hAnsi="Times New Roman" w:cs="Times New Roman"/>
          <w:b/>
          <w:bCs/>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4.9.1.1 - Заправка транспортных средств </w:t>
      </w:r>
      <w:r w:rsidRPr="00774049">
        <w:rPr>
          <w:rFonts w:ascii="Times New Roman" w:hAnsi="Times New Roman" w:cs="Times New Roman"/>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45FE2" w:rsidRPr="00774049" w:rsidRDefault="00245FE2" w:rsidP="0045148C">
      <w:pPr>
        <w:spacing w:after="0" w:line="240" w:lineRule="auto"/>
        <w:jc w:val="both"/>
        <w:rPr>
          <w:rFonts w:ascii="Times New Roman" w:hAnsi="Times New Roman" w:cs="Times New Roman"/>
          <w:b/>
          <w:bCs/>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lastRenderedPageBreak/>
        <w:t xml:space="preserve">4.9 - Служебные гаражи </w:t>
      </w:r>
      <w:r w:rsidRPr="00774049">
        <w:rPr>
          <w:rFonts w:ascii="Times New Roman" w:hAnsi="Times New Roman" w:cs="Times New Roman"/>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4.7 – Гостиничное обслуживание </w:t>
      </w:r>
      <w:r w:rsidRPr="00774049">
        <w:rPr>
          <w:rFonts w:ascii="Times New Roman" w:hAnsi="Times New Roman" w:cs="Times New Roman"/>
          <w:sz w:val="18"/>
          <w:szCs w:val="18"/>
        </w:rPr>
        <w:t>Размещение гостиниц, а также иных зданий, используемых с</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целью извлечения предпринимательской выгоды из предоставления жилого помещения для временного</w:t>
      </w:r>
    </w:p>
    <w:p w:rsidR="00245FE2" w:rsidRPr="00774049" w:rsidRDefault="00245FE2" w:rsidP="00245FE2">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sz w:val="18"/>
          <w:szCs w:val="18"/>
        </w:rPr>
        <w:t>проживания в них</w:t>
      </w:r>
    </w:p>
    <w:p w:rsidR="00245FE2" w:rsidRPr="00774049" w:rsidRDefault="00245FE2" w:rsidP="0045148C">
      <w:pPr>
        <w:spacing w:after="0" w:line="240" w:lineRule="auto"/>
        <w:jc w:val="both"/>
        <w:rPr>
          <w:rFonts w:ascii="Times New Roman" w:hAnsi="Times New Roman" w:cs="Times New Roman"/>
          <w:b/>
          <w:bCs/>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4.6 - Общественное питание </w:t>
      </w:r>
      <w:r w:rsidRPr="00774049">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245FE2"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4.4 – Магазины </w:t>
      </w:r>
      <w:r w:rsidRPr="00774049">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p w:rsidR="00774049" w:rsidRDefault="00774049" w:rsidP="00245FE2">
      <w:pPr>
        <w:autoSpaceDE w:val="0"/>
        <w:autoSpaceDN w:val="0"/>
        <w:adjustRightInd w:val="0"/>
        <w:spacing w:after="0" w:line="240" w:lineRule="auto"/>
        <w:rPr>
          <w:rFonts w:ascii="Times New Roman" w:hAnsi="Times New Roman" w:cs="Times New Roman"/>
          <w:sz w:val="18"/>
          <w:szCs w:val="18"/>
        </w:rPr>
      </w:pPr>
    </w:p>
    <w:p w:rsidR="00774049" w:rsidRPr="00774049" w:rsidRDefault="00774049"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4.1 - Деловое управление </w:t>
      </w:r>
      <w:r w:rsidRPr="00774049">
        <w:rPr>
          <w:rFonts w:ascii="Times New Roman" w:hAnsi="Times New Roman" w:cs="Times New Roman"/>
          <w:sz w:val="18"/>
          <w:szCs w:val="18"/>
        </w:rPr>
        <w:t>Размещение объектов капитального строительства с целью:</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деятельность (за исключением банковской и страховой деятельности)</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3.9.2 - Проведение научных исследований </w:t>
      </w:r>
      <w:r w:rsidRPr="00774049">
        <w:rPr>
          <w:rFonts w:ascii="Times New Roman" w:hAnsi="Times New Roman" w:cs="Times New Roman"/>
          <w:sz w:val="18"/>
          <w:szCs w:val="18"/>
        </w:rPr>
        <w:t>Размещение зданий и сооружений, предназначенных для</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245FE2" w:rsidRPr="00774049" w:rsidRDefault="00245FE2" w:rsidP="00245FE2">
      <w:pPr>
        <w:autoSpaceDE w:val="0"/>
        <w:autoSpaceDN w:val="0"/>
        <w:adjustRightInd w:val="0"/>
        <w:spacing w:after="0" w:line="240" w:lineRule="auto"/>
        <w:rPr>
          <w:rFonts w:ascii="Times New Roman" w:hAnsi="Times New Roman" w:cs="Times New Roman"/>
          <w:sz w:val="18"/>
          <w:szCs w:val="18"/>
        </w:rPr>
      </w:pPr>
    </w:p>
    <w:p w:rsidR="00E52334" w:rsidRPr="00774049" w:rsidRDefault="00245FE2"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3.1 – Коммунальное обслуживание (3.1) </w:t>
      </w:r>
      <w:r w:rsidR="00E52334" w:rsidRPr="00774049">
        <w:rPr>
          <w:rFonts w:ascii="Times New Roman" w:hAnsi="Times New Roman" w:cs="Times New Roman"/>
          <w:sz w:val="18"/>
          <w:szCs w:val="18"/>
        </w:rPr>
        <w:t>Размещение объектов капитального строительства в целях</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обеспечения физических и юридических лиц коммунальными услугами, в частности:</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поставки воды, тепла, электричества, газа, предоставления услуг связи;</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отвода канализационных стоков;</w:t>
      </w:r>
    </w:p>
    <w:p w:rsidR="00245FE2"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p>
    <w:p w:rsidR="00E52334" w:rsidRPr="00774049" w:rsidRDefault="00E52334" w:rsidP="00E523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Условно разрешенные виды использования</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Градостроительным регламентом не установлены</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p>
    <w:p w:rsidR="00E52334" w:rsidRPr="00774049" w:rsidRDefault="00E52334" w:rsidP="00E523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Вспомогательные виды разрешенного использования</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Градостроительным регламентом не установлены</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p>
    <w:p w:rsidR="00E52334" w:rsidRPr="00774049" w:rsidRDefault="00E52334" w:rsidP="00E523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Общие требования к видам разрешенного использования земельного участка,</w:t>
      </w:r>
    </w:p>
    <w:p w:rsidR="00E52334" w:rsidRPr="00774049" w:rsidRDefault="00E52334" w:rsidP="00E523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предъявляемые к строящимся/реконструируемым объектам капитального строительства в</w:t>
      </w:r>
    </w:p>
    <w:p w:rsidR="00E52334" w:rsidRPr="00774049" w:rsidRDefault="00E52334" w:rsidP="00E523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зоне (СН4)</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Требования к архитектурно-градостроительному облику объектов капитального строительства</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устанавливаются в пределах соответствующей территории, выделенной на карте градостроительного</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зонирования, и подлежат согласованию с органами местного самоуправления в соответствии с</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установленным муниципальными правовыми актами порядке:</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объёмно-пространственные характеристики объектов капитального строительства;</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архитектурно-стилистические характеристики объектов капитального строительства;</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цветовые решения объектов капитального строительства;</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отделочные и (или) строительные материалы, определяющие архитектурный облик объектов</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капитального строительства;</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размещение технического и инженерного оборудования на фасадах и кровлях объектов капитального</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строительства;</w:t>
      </w:r>
    </w:p>
    <w:p w:rsidR="00E52334" w:rsidRPr="00774049" w:rsidRDefault="00E52334" w:rsidP="00E523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подсветка фасадов объектов капитального строительства.</w:t>
      </w:r>
    </w:p>
    <w:p w:rsidR="00E52334" w:rsidRDefault="00E52334" w:rsidP="00E52334">
      <w:pPr>
        <w:autoSpaceDE w:val="0"/>
        <w:autoSpaceDN w:val="0"/>
        <w:adjustRightInd w:val="0"/>
        <w:spacing w:after="0" w:line="240" w:lineRule="auto"/>
        <w:rPr>
          <w:rFonts w:ascii="LiberationSerif" w:hAnsi="LiberationSerif" w:cs="LiberationSerif"/>
          <w:sz w:val="20"/>
          <w:szCs w:val="20"/>
        </w:rPr>
      </w:pPr>
    </w:p>
    <w:tbl>
      <w:tblPr>
        <w:tblW w:w="10490" w:type="dxa"/>
        <w:tblInd w:w="-80" w:type="dxa"/>
        <w:tblLayout w:type="fixed"/>
        <w:tblCellMar>
          <w:top w:w="102" w:type="dxa"/>
          <w:left w:w="62" w:type="dxa"/>
          <w:bottom w:w="102" w:type="dxa"/>
          <w:right w:w="62" w:type="dxa"/>
        </w:tblCellMar>
        <w:tblLook w:val="0000" w:firstRow="0" w:lastRow="0" w:firstColumn="0" w:lastColumn="0" w:noHBand="0" w:noVBand="0"/>
      </w:tblPr>
      <w:tblGrid>
        <w:gridCol w:w="1348"/>
        <w:gridCol w:w="68"/>
        <w:gridCol w:w="2361"/>
        <w:gridCol w:w="48"/>
        <w:gridCol w:w="1983"/>
        <w:gridCol w:w="8"/>
        <w:gridCol w:w="48"/>
        <w:gridCol w:w="1224"/>
        <w:gridCol w:w="33"/>
        <w:gridCol w:w="18"/>
        <w:gridCol w:w="1508"/>
        <w:gridCol w:w="139"/>
        <w:gridCol w:w="1704"/>
      </w:tblGrid>
      <w:tr w:rsidR="00E52334" w:rsidRPr="00130A2E" w:rsidTr="007E51B8">
        <w:trPr>
          <w:trHeight w:val="1513"/>
        </w:trPr>
        <w:tc>
          <w:tcPr>
            <w:tcW w:w="1416" w:type="dxa"/>
            <w:gridSpan w:val="2"/>
            <w:tcBorders>
              <w:top w:val="single" w:sz="4" w:space="0" w:color="auto"/>
              <w:left w:val="single" w:sz="4" w:space="0" w:color="auto"/>
              <w:bottom w:val="single" w:sz="4" w:space="0" w:color="auto"/>
              <w:right w:val="single" w:sz="4" w:space="0" w:color="auto"/>
            </w:tcBorders>
          </w:tcPr>
          <w:p w:rsidR="00E52334" w:rsidRPr="00991BDD"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991BDD">
              <w:rPr>
                <w:rFonts w:ascii="Times New Roman" w:hAnsi="Times New Roman" w:cs="Times New Roman"/>
                <w:sz w:val="16"/>
                <w:szCs w:val="16"/>
              </w:rPr>
              <w:t>Виды разрешенного</w:t>
            </w:r>
          </w:p>
          <w:p w:rsidR="00E52334" w:rsidRPr="00991BDD"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991BDD">
              <w:rPr>
                <w:rFonts w:ascii="Times New Roman" w:hAnsi="Times New Roman" w:cs="Times New Roman"/>
                <w:sz w:val="16"/>
                <w:szCs w:val="16"/>
              </w:rPr>
              <w:t>использования</w:t>
            </w:r>
          </w:p>
        </w:tc>
        <w:tc>
          <w:tcPr>
            <w:tcW w:w="2409" w:type="dxa"/>
            <w:gridSpan w:val="2"/>
            <w:tcBorders>
              <w:top w:val="single" w:sz="4" w:space="0" w:color="auto"/>
              <w:left w:val="single" w:sz="4" w:space="0" w:color="auto"/>
              <w:bottom w:val="single" w:sz="4" w:space="0" w:color="auto"/>
              <w:right w:val="single" w:sz="4" w:space="0" w:color="auto"/>
            </w:tcBorders>
          </w:tcPr>
          <w:p w:rsidR="00E52334" w:rsidRPr="00991BDD" w:rsidRDefault="00E52334" w:rsidP="00450A4D">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Предельные (минимальные и (или) максимальные) размеры земельных участков, в том числе их площадь </w:t>
            </w:r>
          </w:p>
        </w:tc>
        <w:tc>
          <w:tcPr>
            <w:tcW w:w="1983" w:type="dxa"/>
            <w:tcBorders>
              <w:top w:val="single" w:sz="4" w:space="0" w:color="auto"/>
              <w:left w:val="single" w:sz="4" w:space="0" w:color="auto"/>
              <w:bottom w:val="single" w:sz="4" w:space="0" w:color="auto"/>
              <w:right w:val="single" w:sz="4" w:space="0" w:color="auto"/>
            </w:tcBorders>
          </w:tcPr>
          <w:p w:rsidR="00E52334" w:rsidRPr="00991BDD" w:rsidRDefault="00E52334" w:rsidP="00450A4D">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991BDD" w:rsidRDefault="00E52334" w:rsidP="00450A4D">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Предельное количество этажей и (или) предельная высота зданий, строений, сооружений </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991BDD" w:rsidRDefault="00E52334" w:rsidP="00450A4D">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991BDD" w:rsidRDefault="00E52334" w:rsidP="00450A4D">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Иные показатели </w:t>
            </w:r>
          </w:p>
        </w:tc>
      </w:tr>
      <w:tr w:rsidR="00E52334" w:rsidRPr="00130A2E" w:rsidTr="00450A4D">
        <w:trPr>
          <w:trHeight w:val="335"/>
        </w:trPr>
        <w:tc>
          <w:tcPr>
            <w:tcW w:w="10490" w:type="dxa"/>
            <w:gridSpan w:val="1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Основные виды разрешенного использования земельных участков и объектов капитального строительства</w:t>
            </w:r>
          </w:p>
        </w:tc>
      </w:tr>
      <w:tr w:rsidR="00E52334" w:rsidRPr="00130A2E" w:rsidTr="00774049">
        <w:trPr>
          <w:trHeight w:val="1734"/>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lastRenderedPageBreak/>
              <w:t>Коммунальное</w:t>
            </w:r>
          </w:p>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обслуживание</w:t>
            </w:r>
          </w:p>
        </w:tc>
        <w:tc>
          <w:tcPr>
            <w:tcW w:w="2409"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0,01 га.</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p>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p>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p>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60%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установлены</w:t>
            </w:r>
          </w:p>
        </w:tc>
      </w:tr>
      <w:tr w:rsidR="00E52334" w:rsidRPr="00130A2E" w:rsidTr="00774049">
        <w:trPr>
          <w:trHeight w:val="1351"/>
        </w:trPr>
        <w:tc>
          <w:tcPr>
            <w:tcW w:w="10490" w:type="dxa"/>
            <w:gridSpan w:val="1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поставки воды, тепла, электричества, газа, предоставления услуг связи;</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отвода канализационных стоков;</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очистки и уборки объектов недвижимости (котельных, водозаборов, очистных сооружений, насосных станций, водопроводов, линий э</w:t>
            </w:r>
            <w:r w:rsidR="00774049">
              <w:rPr>
                <w:rFonts w:ascii="Times New Roman" w:hAnsi="Times New Roman" w:cs="Times New Roman"/>
                <w:sz w:val="16"/>
                <w:szCs w:val="16"/>
              </w:rPr>
              <w:t xml:space="preserve">лектропередач, трансформаторных </w:t>
            </w:r>
            <w:r w:rsidRPr="00774049">
              <w:rPr>
                <w:rFonts w:ascii="Times New Roman" w:hAnsi="Times New Roman" w:cs="Times New Roman"/>
                <w:sz w:val="16"/>
                <w:szCs w:val="16"/>
              </w:rPr>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52334" w:rsidRPr="00130A2E"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Проведение научных</w:t>
            </w:r>
            <w:r w:rsidR="00774049">
              <w:rPr>
                <w:rFonts w:ascii="Times New Roman" w:hAnsi="Times New Roman" w:cs="Times New Roman"/>
                <w:sz w:val="16"/>
                <w:szCs w:val="16"/>
              </w:rPr>
              <w:t xml:space="preserve"> </w:t>
            </w:r>
            <w:r w:rsidRPr="00774049">
              <w:rPr>
                <w:rFonts w:ascii="Times New Roman" w:hAnsi="Times New Roman" w:cs="Times New Roman"/>
                <w:sz w:val="16"/>
                <w:szCs w:val="16"/>
              </w:rPr>
              <w:t>исследований</w:t>
            </w:r>
          </w:p>
        </w:tc>
        <w:tc>
          <w:tcPr>
            <w:tcW w:w="2409" w:type="dxa"/>
            <w:gridSpan w:val="2"/>
            <w:tcBorders>
              <w:top w:val="single" w:sz="4" w:space="0" w:color="auto"/>
              <w:left w:val="single" w:sz="4" w:space="0" w:color="auto"/>
              <w:bottom w:val="single" w:sz="4" w:space="0" w:color="auto"/>
              <w:right w:val="single" w:sz="4" w:space="0" w:color="auto"/>
            </w:tcBorders>
          </w:tcPr>
          <w:p w:rsidR="00E52334" w:rsidRPr="00774049" w:rsidRDefault="00774049" w:rsidP="007740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Предельные </w:t>
            </w:r>
            <w:r w:rsidR="00E52334" w:rsidRPr="00774049">
              <w:rPr>
                <w:rFonts w:ascii="Times New Roman" w:hAnsi="Times New Roman" w:cs="Times New Roman"/>
                <w:sz w:val="16"/>
                <w:szCs w:val="16"/>
              </w:rPr>
              <w:t>минимальные/максимальные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подлежит</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подлежит</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подлежит</w:t>
            </w:r>
          </w:p>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установлены</w:t>
            </w:r>
          </w:p>
        </w:tc>
      </w:tr>
      <w:tr w:rsidR="00E52334" w:rsidRPr="00130A2E" w:rsidTr="00774049">
        <w:trPr>
          <w:trHeight w:val="566"/>
        </w:trPr>
        <w:tc>
          <w:tcPr>
            <w:tcW w:w="10490" w:type="dxa"/>
            <w:gridSpan w:val="1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w:t>
            </w:r>
            <w:r w:rsidR="00774049">
              <w:rPr>
                <w:rFonts w:ascii="Times New Roman" w:hAnsi="Times New Roman" w:cs="Times New Roman"/>
                <w:sz w:val="16"/>
                <w:szCs w:val="16"/>
              </w:rPr>
              <w:t xml:space="preserve"> </w:t>
            </w:r>
            <w:r w:rsidRPr="00774049">
              <w:rPr>
                <w:rFonts w:ascii="Times New Roman" w:hAnsi="Times New Roman" w:cs="Times New Roman"/>
                <w:sz w:val="16"/>
                <w:szCs w:val="16"/>
              </w:rPr>
              <w:t>научные центры, инновационные центры, государственные академии наук, опытно-конструкторские центры, в том числе отраслевые</w:t>
            </w:r>
            <w:r w:rsidRPr="00774049">
              <w:rPr>
                <w:rFonts w:ascii="Times New Roman" w:hAnsi="Times New Roman" w:cs="Times New Roman"/>
                <w:sz w:val="18"/>
                <w:szCs w:val="18"/>
              </w:rPr>
              <w:t>)</w:t>
            </w:r>
          </w:p>
        </w:tc>
      </w:tr>
      <w:tr w:rsidR="00E52334" w:rsidRPr="00130A2E" w:rsidTr="00774049">
        <w:trPr>
          <w:trHeight w:val="1471"/>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Деловое управление</w:t>
            </w:r>
          </w:p>
        </w:tc>
        <w:tc>
          <w:tcPr>
            <w:tcW w:w="2409"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0,01 га.</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E52334"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1 га.</w:t>
            </w:r>
          </w:p>
        </w:tc>
        <w:tc>
          <w:tcPr>
            <w:tcW w:w="1983" w:type="dxa"/>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метров</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6 этажей</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E52334" w:rsidRPr="00130A2E" w:rsidTr="00774049">
        <w:trPr>
          <w:trHeight w:val="1495"/>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Магазины</w:t>
            </w:r>
          </w:p>
        </w:tc>
        <w:tc>
          <w:tcPr>
            <w:tcW w:w="2409" w:type="dxa"/>
            <w:gridSpan w:val="2"/>
            <w:tcBorders>
              <w:top w:val="single" w:sz="4" w:space="0" w:color="auto"/>
              <w:left w:val="single" w:sz="4" w:space="0" w:color="auto"/>
              <w:bottom w:val="single" w:sz="4" w:space="0" w:color="auto"/>
              <w:right w:val="single" w:sz="4" w:space="0" w:color="auto"/>
            </w:tcBorders>
          </w:tcPr>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0,01 га.</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земельного участка – 1,3 га.</w:t>
            </w:r>
          </w:p>
        </w:tc>
        <w:tc>
          <w:tcPr>
            <w:tcW w:w="1983" w:type="dxa"/>
            <w:tcBorders>
              <w:top w:val="single" w:sz="4" w:space="0" w:color="auto"/>
              <w:left w:val="single" w:sz="4" w:space="0" w:color="auto"/>
              <w:bottom w:val="single" w:sz="4" w:space="0" w:color="auto"/>
              <w:right w:val="single" w:sz="4" w:space="0" w:color="auto"/>
            </w:tcBorders>
          </w:tcPr>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От границ смежных</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земельных участков</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до основного</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строения - не менее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3 м, со стороны</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 общего</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пользования – не</w:t>
            </w:r>
          </w:p>
          <w:p w:rsidR="00E52334" w:rsidRPr="00774049" w:rsidRDefault="00774049" w:rsidP="007740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подлежит </w:t>
            </w:r>
            <w:r w:rsidR="00214AFE" w:rsidRPr="00774049">
              <w:rPr>
                <w:rFonts w:ascii="Times New Roman" w:hAnsi="Times New Roman" w:cs="Times New Roman"/>
                <w:sz w:val="16"/>
                <w:szCs w:val="16"/>
              </w:rPr>
              <w:t>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214AFE" w:rsidRPr="00130A2E" w:rsidTr="00774049">
        <w:trPr>
          <w:trHeight w:val="343"/>
        </w:trPr>
        <w:tc>
          <w:tcPr>
            <w:tcW w:w="10490" w:type="dxa"/>
            <w:gridSpan w:val="13"/>
            <w:tcBorders>
              <w:top w:val="single" w:sz="4" w:space="0" w:color="auto"/>
              <w:left w:val="single" w:sz="4" w:space="0" w:color="auto"/>
              <w:bottom w:val="single" w:sz="4" w:space="0" w:color="auto"/>
              <w:right w:val="single" w:sz="4" w:space="0" w:color="auto"/>
            </w:tcBorders>
          </w:tcPr>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объектов капитального строительства, предназначенных для продажи товаров,</w:t>
            </w:r>
            <w:r w:rsidR="00774049">
              <w:rPr>
                <w:rFonts w:ascii="Times New Roman" w:hAnsi="Times New Roman" w:cs="Times New Roman"/>
                <w:sz w:val="16"/>
                <w:szCs w:val="16"/>
              </w:rPr>
              <w:t xml:space="preserve"> </w:t>
            </w:r>
            <w:r w:rsidRPr="00774049">
              <w:rPr>
                <w:rFonts w:ascii="Times New Roman" w:hAnsi="Times New Roman" w:cs="Times New Roman"/>
                <w:sz w:val="16"/>
                <w:szCs w:val="16"/>
              </w:rPr>
              <w:t>торговая площадь которых составляет до 5000 кв. м</w:t>
            </w:r>
          </w:p>
        </w:tc>
      </w:tr>
      <w:tr w:rsidR="00E52334" w:rsidRPr="00130A2E"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Общественное питание</w:t>
            </w:r>
          </w:p>
        </w:tc>
        <w:tc>
          <w:tcPr>
            <w:tcW w:w="2409" w:type="dxa"/>
            <w:gridSpan w:val="2"/>
            <w:tcBorders>
              <w:top w:val="single" w:sz="4" w:space="0" w:color="auto"/>
              <w:left w:val="single" w:sz="4" w:space="0" w:color="auto"/>
              <w:bottom w:val="single" w:sz="4" w:space="0" w:color="auto"/>
              <w:right w:val="single" w:sz="4" w:space="0" w:color="auto"/>
            </w:tcBorders>
          </w:tcPr>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 максимальные размеры земельных участков -</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подлежат установлению.</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0,04 га.</w:t>
            </w:r>
          </w:p>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земельного участка – 0,5 га.</w:t>
            </w:r>
          </w:p>
        </w:tc>
        <w:tc>
          <w:tcPr>
            <w:tcW w:w="1983" w:type="dxa"/>
            <w:tcBorders>
              <w:top w:val="single" w:sz="4" w:space="0" w:color="auto"/>
              <w:left w:val="single" w:sz="4" w:space="0" w:color="auto"/>
              <w:bottom w:val="single" w:sz="4" w:space="0" w:color="auto"/>
              <w:right w:val="single" w:sz="4" w:space="0" w:color="auto"/>
            </w:tcBorders>
          </w:tcPr>
          <w:p w:rsidR="00E52334" w:rsidRPr="00774049" w:rsidRDefault="00E52334"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w:t>
            </w:r>
            <w:r w:rsidR="00E52334" w:rsidRPr="00774049">
              <w:rPr>
                <w:rFonts w:ascii="Times New Roman" w:hAnsi="Times New Roman" w:cs="Times New Roman"/>
                <w:sz w:val="16"/>
                <w:szCs w:val="16"/>
              </w:rPr>
              <w:t xml:space="preserve"> этажа</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w:t>
            </w:r>
            <w:r w:rsidR="00E52334" w:rsidRPr="00774049">
              <w:rPr>
                <w:rFonts w:ascii="Times New Roman" w:hAnsi="Times New Roman" w:cs="Times New Roman"/>
                <w:sz w:val="16"/>
                <w:szCs w:val="16"/>
              </w:rPr>
              <w:t>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214AFE" w:rsidP="00774049">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214AFE" w:rsidRPr="00774049" w:rsidTr="00774049">
        <w:trPr>
          <w:trHeight w:val="318"/>
        </w:trPr>
        <w:tc>
          <w:tcPr>
            <w:tcW w:w="10490" w:type="dxa"/>
            <w:gridSpan w:val="13"/>
            <w:tcBorders>
              <w:top w:val="single" w:sz="4" w:space="0" w:color="auto"/>
              <w:left w:val="single" w:sz="4" w:space="0" w:color="auto"/>
              <w:bottom w:val="single" w:sz="4" w:space="0" w:color="auto"/>
              <w:right w:val="single" w:sz="4" w:space="0" w:color="auto"/>
            </w:tcBorders>
          </w:tcPr>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питания(рестораны, кафе, столовые, закусочные, бары)</w:t>
            </w:r>
          </w:p>
        </w:tc>
      </w:tr>
      <w:tr w:rsidR="00E52334" w:rsidRPr="00774049"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Гостиничное</w:t>
            </w:r>
          </w:p>
          <w:p w:rsidR="00E52334" w:rsidRPr="00774049" w:rsidRDefault="00214AFE" w:rsidP="00214AFE">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обслуживание</w:t>
            </w:r>
          </w:p>
        </w:tc>
        <w:tc>
          <w:tcPr>
            <w:tcW w:w="2409" w:type="dxa"/>
            <w:gridSpan w:val="2"/>
            <w:tcBorders>
              <w:top w:val="single" w:sz="4" w:space="0" w:color="auto"/>
              <w:left w:val="single" w:sz="4" w:space="0" w:color="auto"/>
              <w:bottom w:val="single" w:sz="4" w:space="0" w:color="auto"/>
              <w:right w:val="single" w:sz="4" w:space="0" w:color="auto"/>
            </w:tcBorders>
          </w:tcPr>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0,05 га.</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E52334"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подлежит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214AFE"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214AFE"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8</w:t>
            </w:r>
            <w:r w:rsidR="00E52334" w:rsidRPr="00774049">
              <w:rPr>
                <w:rFonts w:ascii="Times New Roman" w:hAnsi="Times New Roman" w:cs="Times New Roman"/>
                <w:sz w:val="16"/>
                <w:szCs w:val="16"/>
              </w:rPr>
              <w:t>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p>
        </w:tc>
      </w:tr>
      <w:tr w:rsidR="00214AFE" w:rsidRPr="00774049" w:rsidTr="00774049">
        <w:trPr>
          <w:trHeight w:val="464"/>
        </w:trPr>
        <w:tc>
          <w:tcPr>
            <w:tcW w:w="10490" w:type="dxa"/>
            <w:gridSpan w:val="13"/>
            <w:tcBorders>
              <w:top w:val="single" w:sz="4" w:space="0" w:color="auto"/>
              <w:left w:val="single" w:sz="4" w:space="0" w:color="auto"/>
              <w:bottom w:val="single" w:sz="4" w:space="0" w:color="auto"/>
              <w:right w:val="single" w:sz="4" w:space="0" w:color="auto"/>
            </w:tcBorders>
          </w:tcPr>
          <w:p w:rsidR="00214AFE"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w:t>
            </w:r>
            <w:r w:rsidR="00774049">
              <w:rPr>
                <w:rFonts w:ascii="Times New Roman" w:hAnsi="Times New Roman" w:cs="Times New Roman"/>
                <w:sz w:val="16"/>
                <w:szCs w:val="16"/>
              </w:rPr>
              <w:t xml:space="preserve">щения для временного проживания </w:t>
            </w:r>
            <w:r w:rsidRPr="00774049">
              <w:rPr>
                <w:rFonts w:ascii="Times New Roman" w:hAnsi="Times New Roman" w:cs="Times New Roman"/>
                <w:sz w:val="16"/>
                <w:szCs w:val="16"/>
              </w:rPr>
              <w:t>в них</w:t>
            </w:r>
          </w:p>
        </w:tc>
      </w:tr>
      <w:tr w:rsidR="00E52334" w:rsidRPr="00774049" w:rsidTr="00774049">
        <w:trPr>
          <w:trHeight w:val="1339"/>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214AFE"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lastRenderedPageBreak/>
              <w:t>Служебные гаражи</w:t>
            </w:r>
          </w:p>
        </w:tc>
        <w:tc>
          <w:tcPr>
            <w:tcW w:w="2409" w:type="dxa"/>
            <w:gridSpan w:val="2"/>
            <w:tcBorders>
              <w:top w:val="single" w:sz="4" w:space="0" w:color="auto"/>
              <w:left w:val="single" w:sz="4" w:space="0" w:color="auto"/>
              <w:bottom w:val="single" w:sz="4" w:space="0" w:color="auto"/>
              <w:right w:val="single" w:sz="4" w:space="0" w:color="auto"/>
            </w:tcBorders>
          </w:tcPr>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Определяются по основному</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виду использования земельных</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участков и объектов</w:t>
            </w:r>
          </w:p>
          <w:p w:rsidR="00E52334" w:rsidRPr="00774049" w:rsidRDefault="00214AFE" w:rsidP="00214AFE">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капитального строительства</w:t>
            </w:r>
          </w:p>
        </w:tc>
        <w:tc>
          <w:tcPr>
            <w:tcW w:w="1983" w:type="dxa"/>
            <w:tcBorders>
              <w:top w:val="single" w:sz="4" w:space="0" w:color="auto"/>
              <w:left w:val="single" w:sz="4" w:space="0" w:color="auto"/>
              <w:bottom w:val="single" w:sz="4" w:space="0" w:color="auto"/>
              <w:right w:val="single" w:sz="4" w:space="0" w:color="auto"/>
            </w:tcBorders>
          </w:tcPr>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Определяются по</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основному виду</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использования</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земельных участков</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 объектов</w:t>
            </w:r>
          </w:p>
          <w:p w:rsidR="00E52334" w:rsidRPr="00774049" w:rsidRDefault="00774049" w:rsidP="007740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капитального </w:t>
            </w:r>
            <w:r w:rsidR="00214AFE" w:rsidRPr="00774049">
              <w:rPr>
                <w:rFonts w:ascii="Times New Roman" w:hAnsi="Times New Roman" w:cs="Times New Roman"/>
                <w:sz w:val="16"/>
                <w:szCs w:val="16"/>
              </w:rPr>
              <w:t>строительства</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214AFE"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1 этаж</w:t>
            </w:r>
          </w:p>
        </w:tc>
        <w:tc>
          <w:tcPr>
            <w:tcW w:w="1559" w:type="dxa"/>
            <w:gridSpan w:val="3"/>
            <w:tcBorders>
              <w:top w:val="single" w:sz="4" w:space="0" w:color="auto"/>
              <w:left w:val="single" w:sz="4" w:space="0" w:color="auto"/>
              <w:bottom w:val="single" w:sz="4" w:space="0" w:color="auto"/>
              <w:right w:val="single" w:sz="4" w:space="0" w:color="auto"/>
            </w:tcBorders>
          </w:tcPr>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Определяется по</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основному виду</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использования</w:t>
            </w:r>
          </w:p>
          <w:p w:rsidR="00214AFE" w:rsidRPr="00774049" w:rsidRDefault="00214AFE" w:rsidP="00214AFE">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земельных участков</w:t>
            </w:r>
          </w:p>
          <w:p w:rsidR="00E52334" w:rsidRPr="00774049" w:rsidRDefault="00214AFE"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 объектов</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214AFE"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214AFE" w:rsidRPr="00774049" w:rsidTr="00774049">
        <w:trPr>
          <w:trHeight w:val="638"/>
        </w:trPr>
        <w:tc>
          <w:tcPr>
            <w:tcW w:w="10490" w:type="dxa"/>
            <w:gridSpan w:val="13"/>
            <w:tcBorders>
              <w:top w:val="single" w:sz="4" w:space="0" w:color="auto"/>
              <w:left w:val="single" w:sz="4" w:space="0" w:color="auto"/>
              <w:bottom w:val="single" w:sz="4" w:space="0" w:color="auto"/>
              <w:right w:val="single" w:sz="4" w:space="0" w:color="auto"/>
            </w:tcBorders>
          </w:tcPr>
          <w:p w:rsidR="00214AFE"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w:t>
            </w:r>
            <w:r w:rsidR="00774049">
              <w:rPr>
                <w:rFonts w:ascii="Times New Roman" w:hAnsi="Times New Roman" w:cs="Times New Roman"/>
                <w:sz w:val="16"/>
                <w:szCs w:val="16"/>
              </w:rPr>
              <w:t xml:space="preserve">уществления видов деятельности, </w:t>
            </w:r>
            <w:r w:rsidRPr="00774049">
              <w:rPr>
                <w:rFonts w:ascii="Times New Roman" w:hAnsi="Times New Roman" w:cs="Times New Roman"/>
                <w:sz w:val="16"/>
                <w:szCs w:val="16"/>
              </w:rPr>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52334" w:rsidRPr="00774049" w:rsidTr="00774049">
        <w:trPr>
          <w:trHeight w:val="1629"/>
        </w:trPr>
        <w:tc>
          <w:tcPr>
            <w:tcW w:w="1416"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Заправка транспортных</w:t>
            </w:r>
          </w:p>
          <w:p w:rsidR="00E52334"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средств</w:t>
            </w:r>
          </w:p>
        </w:tc>
        <w:tc>
          <w:tcPr>
            <w:tcW w:w="2409"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0,2 га.</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0,5 га.</w:t>
            </w:r>
          </w:p>
        </w:tc>
        <w:tc>
          <w:tcPr>
            <w:tcW w:w="1983" w:type="dxa"/>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1 этаж</w:t>
            </w:r>
          </w:p>
        </w:tc>
        <w:tc>
          <w:tcPr>
            <w:tcW w:w="1559"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установлены</w:t>
            </w:r>
          </w:p>
        </w:tc>
      </w:tr>
      <w:tr w:rsidR="007E51B8" w:rsidRPr="00774049" w:rsidTr="00774049">
        <w:trPr>
          <w:trHeight w:val="493"/>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Размещение автозаправочных станций; размещение магазинов сопутствующей торговли, зданий для организации о</w:t>
            </w:r>
            <w:r w:rsidR="00774049">
              <w:rPr>
                <w:rFonts w:ascii="Times New Roman" w:hAnsi="Times New Roman" w:cs="Times New Roman"/>
                <w:sz w:val="16"/>
                <w:szCs w:val="16"/>
              </w:rPr>
              <w:t xml:space="preserve">бщественного питания в качестве </w:t>
            </w:r>
            <w:r w:rsidRPr="00774049">
              <w:rPr>
                <w:rFonts w:ascii="Times New Roman" w:hAnsi="Times New Roman" w:cs="Times New Roman"/>
                <w:sz w:val="16"/>
                <w:szCs w:val="16"/>
              </w:rPr>
              <w:t>объектов дорожного сервиса</w:t>
            </w:r>
          </w:p>
        </w:tc>
      </w:tr>
      <w:tr w:rsidR="007E51B8" w:rsidRPr="00774049"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Автомобильные мойки</w:t>
            </w:r>
          </w:p>
        </w:tc>
        <w:tc>
          <w:tcPr>
            <w:tcW w:w="2409"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 подлежат установлению.</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0,2 га.</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7E51B8"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0,5 га.</w:t>
            </w:r>
          </w:p>
        </w:tc>
        <w:tc>
          <w:tcPr>
            <w:tcW w:w="2039" w:type="dxa"/>
            <w:gridSpan w:val="3"/>
            <w:tcBorders>
              <w:top w:val="single" w:sz="4" w:space="0" w:color="auto"/>
              <w:left w:val="single" w:sz="4" w:space="0" w:color="auto"/>
              <w:bottom w:val="single" w:sz="4" w:space="0" w:color="auto"/>
              <w:right w:val="single" w:sz="4" w:space="0" w:color="auto"/>
            </w:tcBorders>
          </w:tcPr>
          <w:p w:rsidR="007E51B8"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24" w:type="dxa"/>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установлены</w:t>
            </w:r>
          </w:p>
        </w:tc>
      </w:tr>
      <w:tr w:rsidR="00E52334" w:rsidRPr="00774049"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Ремонт автомобилей</w:t>
            </w:r>
          </w:p>
        </w:tc>
        <w:tc>
          <w:tcPr>
            <w:tcW w:w="2409"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Предельные</w:t>
            </w:r>
          </w:p>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минимальные/максимальные</w:t>
            </w:r>
          </w:p>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размеры земельных участков</w:t>
            </w:r>
          </w:p>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не подлежат установлению.</w:t>
            </w:r>
          </w:p>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Минимальная площадь</w:t>
            </w:r>
          </w:p>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земельного участка – 0,2 га.</w:t>
            </w:r>
          </w:p>
          <w:p w:rsidR="007E51B8" w:rsidRPr="00774049" w:rsidRDefault="007E51B8" w:rsidP="007E51B8">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Максимальная площадь</w:t>
            </w:r>
          </w:p>
          <w:p w:rsidR="00E52334"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b/>
                <w:bCs/>
                <w:sz w:val="16"/>
                <w:szCs w:val="16"/>
              </w:rPr>
              <w:t>земельного участка – 0,5 га.</w:t>
            </w:r>
          </w:p>
        </w:tc>
        <w:tc>
          <w:tcPr>
            <w:tcW w:w="2039"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Cs/>
                <w:sz w:val="16"/>
                <w:szCs w:val="16"/>
              </w:rPr>
              <w:t>3 этажа</w:t>
            </w:r>
          </w:p>
        </w:tc>
        <w:tc>
          <w:tcPr>
            <w:tcW w:w="1508" w:type="dxa"/>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Cs/>
                <w:sz w:val="16"/>
                <w:szCs w:val="16"/>
              </w:rPr>
              <w:t>7</w:t>
            </w:r>
            <w:r w:rsidR="00E52334" w:rsidRPr="00774049">
              <w:rPr>
                <w:rFonts w:ascii="Times New Roman" w:hAnsi="Times New Roman" w:cs="Times New Roman"/>
                <w:bCs/>
                <w:sz w:val="16"/>
                <w:szCs w:val="16"/>
              </w:rPr>
              <w:t>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Cs/>
                <w:sz w:val="16"/>
                <w:szCs w:val="16"/>
              </w:rPr>
              <w:t>не установлены</w:t>
            </w:r>
          </w:p>
        </w:tc>
      </w:tr>
      <w:tr w:rsidR="007E51B8" w:rsidRPr="00774049" w:rsidTr="00774049">
        <w:trPr>
          <w:trHeight w:val="441"/>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мастерских, предназначенных для ремонта и обслуживания автомобилей, и прочих объектов дорожного сервиса, а также раз</w:t>
            </w:r>
            <w:r w:rsidR="00774049">
              <w:rPr>
                <w:rFonts w:ascii="Times New Roman" w:hAnsi="Times New Roman" w:cs="Times New Roman"/>
                <w:sz w:val="16"/>
                <w:szCs w:val="16"/>
              </w:rPr>
              <w:t xml:space="preserve">мещение магазинов сопутствующей </w:t>
            </w:r>
            <w:r w:rsidRPr="00774049">
              <w:rPr>
                <w:rFonts w:ascii="Times New Roman" w:hAnsi="Times New Roman" w:cs="Times New Roman"/>
                <w:sz w:val="16"/>
                <w:szCs w:val="16"/>
              </w:rPr>
              <w:t>торговли</w:t>
            </w:r>
          </w:p>
        </w:tc>
      </w:tr>
      <w:tr w:rsidR="00E52334" w:rsidRPr="00774049"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Обеспечение занятий</w:t>
            </w:r>
          </w:p>
          <w:p w:rsidR="00E52334" w:rsidRPr="00774049" w:rsidRDefault="007E51B8" w:rsidP="007E51B8">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sz w:val="16"/>
                <w:szCs w:val="16"/>
              </w:rPr>
              <w:t>спортом в помещениях</w:t>
            </w:r>
          </w:p>
        </w:tc>
        <w:tc>
          <w:tcPr>
            <w:tcW w:w="2409"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0,2 га.</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7E51B8" w:rsidP="00774049">
            <w:pPr>
              <w:autoSpaceDE w:val="0"/>
              <w:autoSpaceDN w:val="0"/>
              <w:adjustRightInd w:val="0"/>
              <w:spacing w:after="0" w:line="240" w:lineRule="auto"/>
              <w:rPr>
                <w:rFonts w:ascii="Times New Roman" w:hAnsi="Times New Roman" w:cs="Times New Roman"/>
                <w:bCs/>
                <w:sz w:val="16"/>
                <w:szCs w:val="16"/>
              </w:rPr>
            </w:pPr>
            <w:r w:rsidRPr="00774049">
              <w:rPr>
                <w:rFonts w:ascii="Times New Roman" w:hAnsi="Times New Roman" w:cs="Times New Roman"/>
                <w:sz w:val="16"/>
                <w:szCs w:val="16"/>
              </w:rPr>
              <w:t>земельного участка – 0,5 га.</w:t>
            </w:r>
          </w:p>
        </w:tc>
        <w:tc>
          <w:tcPr>
            <w:tcW w:w="2039"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sz w:val="16"/>
                <w:szCs w:val="16"/>
              </w:rPr>
              <w:t>3 этажа</w:t>
            </w:r>
          </w:p>
        </w:tc>
        <w:tc>
          <w:tcPr>
            <w:tcW w:w="1508" w:type="dxa"/>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7</w:t>
            </w:r>
            <w:r w:rsidR="00E52334" w:rsidRPr="00774049">
              <w:rPr>
                <w:rFonts w:ascii="Times New Roman" w:hAnsi="Times New Roman" w:cs="Times New Roman"/>
                <w:bCs/>
                <w:sz w:val="16"/>
                <w:szCs w:val="16"/>
              </w:rPr>
              <w:t>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w:t>
            </w:r>
          </w:p>
        </w:tc>
      </w:tr>
      <w:tr w:rsidR="007E51B8" w:rsidRPr="00774049" w:rsidTr="00774049">
        <w:trPr>
          <w:trHeight w:val="263"/>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спортивных клубо</w:t>
            </w:r>
            <w:r w:rsidR="00774049">
              <w:rPr>
                <w:rFonts w:ascii="Times New Roman" w:hAnsi="Times New Roman" w:cs="Times New Roman"/>
                <w:sz w:val="16"/>
                <w:szCs w:val="16"/>
              </w:rPr>
              <w:t xml:space="preserve">в, спортивных залов, бассейнов, </w:t>
            </w:r>
            <w:r w:rsidRPr="00774049">
              <w:rPr>
                <w:rFonts w:ascii="Times New Roman" w:hAnsi="Times New Roman" w:cs="Times New Roman"/>
                <w:sz w:val="16"/>
                <w:szCs w:val="16"/>
              </w:rPr>
              <w:t>физкультурно-оздоровительных комплексов в зданиях и сооружениях</w:t>
            </w:r>
          </w:p>
        </w:tc>
      </w:tr>
      <w:tr w:rsidR="00E52334" w:rsidRPr="00774049" w:rsidTr="007E51B8">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Обеспечение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внутреннего</w:t>
            </w:r>
          </w:p>
          <w:p w:rsidR="00E52334"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правопорядка</w:t>
            </w:r>
          </w:p>
        </w:tc>
        <w:tc>
          <w:tcPr>
            <w:tcW w:w="2409"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7E51B8" w:rsidRPr="00774049" w:rsidRDefault="009C7729" w:rsidP="007E51B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минимальные/максималь</w:t>
            </w:r>
            <w:r w:rsidR="007E51B8" w:rsidRPr="00774049">
              <w:rPr>
                <w:rFonts w:ascii="Times New Roman" w:hAnsi="Times New Roman" w:cs="Times New Roman"/>
                <w:sz w:val="16"/>
                <w:szCs w:val="16"/>
              </w:rPr>
              <w:t>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 максимальные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подлежат установлению.</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–0,01 га.</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E52334" w:rsidRPr="00774049" w:rsidRDefault="00774049" w:rsidP="007740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7E51B8" w:rsidRPr="00774049">
              <w:rPr>
                <w:rFonts w:ascii="Times New Roman" w:hAnsi="Times New Roman" w:cs="Times New Roman"/>
                <w:sz w:val="16"/>
                <w:szCs w:val="16"/>
              </w:rPr>
              <w:t>земельного участка – 5 га.</w:t>
            </w:r>
          </w:p>
        </w:tc>
        <w:tc>
          <w:tcPr>
            <w:tcW w:w="2039"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этажей</w:t>
            </w:r>
          </w:p>
        </w:tc>
        <w:tc>
          <w:tcPr>
            <w:tcW w:w="1508" w:type="dxa"/>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5</w:t>
            </w:r>
            <w:r w:rsidR="00E52334" w:rsidRPr="00774049">
              <w:rPr>
                <w:rFonts w:ascii="Times New Roman" w:hAnsi="Times New Roman" w:cs="Times New Roman"/>
                <w:bCs/>
                <w:sz w:val="16"/>
                <w:szCs w:val="16"/>
              </w:rPr>
              <w:t>0%</w:t>
            </w:r>
          </w:p>
        </w:tc>
        <w:tc>
          <w:tcPr>
            <w:tcW w:w="1843" w:type="dxa"/>
            <w:gridSpan w:val="2"/>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w:t>
            </w:r>
          </w:p>
        </w:tc>
      </w:tr>
      <w:tr w:rsidR="007E51B8" w:rsidRPr="00774049" w:rsidTr="00774049">
        <w:trPr>
          <w:trHeight w:val="632"/>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74049">
              <w:rPr>
                <w:rFonts w:ascii="Times New Roman" w:hAnsi="Times New Roman" w:cs="Times New Roman"/>
                <w:sz w:val="16"/>
                <w:szCs w:val="16"/>
              </w:rPr>
              <w:t>Росгвардии</w:t>
            </w:r>
            <w:proofErr w:type="spellEnd"/>
            <w:r w:rsidRPr="00774049">
              <w:rPr>
                <w:rFonts w:ascii="Times New Roman" w:hAnsi="Times New Roman" w:cs="Times New Roman"/>
                <w:sz w:val="16"/>
                <w:szCs w:val="16"/>
              </w:rPr>
              <w:t xml:space="preserve"> и спасательных сл</w:t>
            </w:r>
            <w:r w:rsidR="00774049">
              <w:rPr>
                <w:rFonts w:ascii="Times New Roman" w:hAnsi="Times New Roman" w:cs="Times New Roman"/>
                <w:sz w:val="16"/>
                <w:szCs w:val="16"/>
              </w:rPr>
              <w:t xml:space="preserve">ужб, в </w:t>
            </w:r>
            <w:r w:rsidRPr="00774049">
              <w:rPr>
                <w:rFonts w:ascii="Times New Roman" w:hAnsi="Times New Roman" w:cs="Times New Roman"/>
                <w:sz w:val="16"/>
                <w:szCs w:val="16"/>
              </w:rPr>
              <w:t>которых сущ</w:t>
            </w:r>
            <w:r w:rsidR="00774049">
              <w:rPr>
                <w:rFonts w:ascii="Times New Roman" w:hAnsi="Times New Roman" w:cs="Times New Roman"/>
                <w:sz w:val="16"/>
                <w:szCs w:val="16"/>
              </w:rPr>
              <w:t xml:space="preserve">ествует военизированная служба; </w:t>
            </w:r>
            <w:r w:rsidRPr="00774049">
              <w:rPr>
                <w:rFonts w:ascii="Times New Roman" w:hAnsi="Times New Roman" w:cs="Times New Roman"/>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r>
      <w:tr w:rsidR="00E52334" w:rsidRPr="00774049" w:rsidTr="00774049">
        <w:trPr>
          <w:trHeight w:val="489"/>
        </w:trPr>
        <w:tc>
          <w:tcPr>
            <w:tcW w:w="1348" w:type="dxa"/>
            <w:tcBorders>
              <w:top w:val="single" w:sz="4" w:space="0" w:color="auto"/>
              <w:left w:val="single" w:sz="4" w:space="0" w:color="auto"/>
              <w:bottom w:val="single" w:sz="4" w:space="0" w:color="auto"/>
              <w:right w:val="single" w:sz="4" w:space="0" w:color="auto"/>
            </w:tcBorders>
          </w:tcPr>
          <w:p w:rsidR="00E52334" w:rsidRPr="00774049" w:rsidRDefault="00774049" w:rsidP="007740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Охрана природных </w:t>
            </w:r>
            <w:r w:rsidR="007E51B8" w:rsidRPr="00774049">
              <w:rPr>
                <w:rFonts w:ascii="Times New Roman" w:hAnsi="Times New Roman" w:cs="Times New Roman"/>
                <w:sz w:val="16"/>
                <w:szCs w:val="16"/>
              </w:rPr>
              <w:t>территорий</w:t>
            </w:r>
          </w:p>
        </w:tc>
        <w:tc>
          <w:tcPr>
            <w:tcW w:w="2429" w:type="dxa"/>
            <w:gridSpan w:val="2"/>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установлены</w:t>
            </w:r>
          </w:p>
        </w:tc>
      </w:tr>
      <w:tr w:rsidR="007E51B8" w:rsidRPr="00774049" w:rsidTr="00081B31">
        <w:trPr>
          <w:trHeight w:val="998"/>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lastRenderedPageBreak/>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w:t>
            </w:r>
          </w:p>
          <w:p w:rsidR="007E51B8"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запретными полосами, создание и уход за защитными лесами, в том числе городскими лесами, лесами в лесопарках, и иная хозяйственная деяте</w:t>
            </w:r>
            <w:r w:rsidR="00774049">
              <w:rPr>
                <w:rFonts w:ascii="Times New Roman" w:hAnsi="Times New Roman" w:cs="Times New Roman"/>
                <w:sz w:val="16"/>
                <w:szCs w:val="16"/>
              </w:rPr>
              <w:t xml:space="preserve">льность, разрешенная в защитных </w:t>
            </w:r>
            <w:r w:rsidRPr="00774049">
              <w:rPr>
                <w:rFonts w:ascii="Times New Roman" w:hAnsi="Times New Roman" w:cs="Times New Roman"/>
                <w:sz w:val="16"/>
                <w:szCs w:val="16"/>
              </w:rPr>
              <w:t>лесах, соблюдение режима использования природных ресурсов в заказниках, сохранение свойств земель, являющихся особо ценными</w:t>
            </w:r>
          </w:p>
        </w:tc>
      </w:tr>
      <w:tr w:rsidR="00E52334" w:rsidRPr="00774049" w:rsidTr="00774049">
        <w:trPr>
          <w:trHeight w:val="347"/>
        </w:trPr>
        <w:tc>
          <w:tcPr>
            <w:tcW w:w="1348" w:type="dxa"/>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Специальная</w:t>
            </w:r>
          </w:p>
          <w:p w:rsidR="00E52334" w:rsidRPr="00774049" w:rsidRDefault="007E51B8" w:rsidP="007E51B8">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 xml:space="preserve">деятельность </w:t>
            </w:r>
          </w:p>
        </w:tc>
        <w:tc>
          <w:tcPr>
            <w:tcW w:w="2429" w:type="dxa"/>
            <w:gridSpan w:val="2"/>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704" w:type="dxa"/>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E52334" w:rsidRPr="00774049" w:rsidTr="00774049">
        <w:trPr>
          <w:trHeight w:val="922"/>
        </w:trPr>
        <w:tc>
          <w:tcPr>
            <w:tcW w:w="1348" w:type="dxa"/>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Земельные участки</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(территории) общего</w:t>
            </w:r>
          </w:p>
          <w:p w:rsidR="00E52334"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пользования </w:t>
            </w:r>
          </w:p>
        </w:tc>
        <w:tc>
          <w:tcPr>
            <w:tcW w:w="2429" w:type="dxa"/>
            <w:gridSpan w:val="2"/>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E52334" w:rsidRPr="00774049" w:rsidRDefault="00774049"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размеры земельных участков - </w:t>
            </w:r>
            <w:r w:rsidR="007E51B8" w:rsidRPr="00774049">
              <w:rPr>
                <w:rFonts w:ascii="Times New Roman" w:hAnsi="Times New Roman" w:cs="Times New Roman"/>
                <w:sz w:val="16"/>
                <w:szCs w:val="16"/>
              </w:rPr>
              <w:t>не подлежат установлению.</w:t>
            </w:r>
            <w:r w:rsidR="00E52334" w:rsidRPr="00774049">
              <w:rPr>
                <w:rFonts w:ascii="Times New Roman" w:hAnsi="Times New Roman" w:cs="Times New Roman"/>
                <w:sz w:val="16"/>
                <w:szCs w:val="16"/>
              </w:rPr>
              <w:t>.</w:t>
            </w:r>
          </w:p>
        </w:tc>
        <w:tc>
          <w:tcPr>
            <w:tcW w:w="2039"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E52334" w:rsidRPr="00774049" w:rsidRDefault="00E52334"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704" w:type="dxa"/>
            <w:tcBorders>
              <w:top w:val="single" w:sz="4" w:space="0" w:color="auto"/>
              <w:left w:val="single" w:sz="4" w:space="0" w:color="auto"/>
              <w:bottom w:val="single" w:sz="4" w:space="0" w:color="auto"/>
              <w:right w:val="single" w:sz="4" w:space="0" w:color="auto"/>
            </w:tcBorders>
          </w:tcPr>
          <w:p w:rsidR="00E52334"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E52334" w:rsidRPr="00774049" w:rsidTr="00450A4D">
        <w:trPr>
          <w:trHeight w:val="514"/>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7E51B8">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Земельные участки общего пользования.</w:t>
            </w:r>
          </w:p>
          <w:p w:rsidR="00E52334" w:rsidRPr="00774049" w:rsidRDefault="007E51B8" w:rsidP="00774049">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Содержание данного вида разрешенного использования включает в себя содержание видов разрешенного использования с кодами 12.0.</w:t>
            </w:r>
            <w:r w:rsidR="00774049">
              <w:rPr>
                <w:rFonts w:ascii="Times New Roman" w:hAnsi="Times New Roman" w:cs="Times New Roman"/>
                <w:sz w:val="16"/>
                <w:szCs w:val="16"/>
              </w:rPr>
              <w:t xml:space="preserve">1 - 12.0.2 (классификатор видов </w:t>
            </w:r>
            <w:r w:rsidRPr="00774049">
              <w:rPr>
                <w:rFonts w:ascii="Times New Roman" w:hAnsi="Times New Roman" w:cs="Times New Roman"/>
                <w:sz w:val="16"/>
                <w:szCs w:val="16"/>
              </w:rPr>
              <w:t>разрешенного использования земельных участков, утвержденный Приказом Росреестра от 10.11.2020 N П/0412(ред. от 30.07.2021)).</w:t>
            </w:r>
          </w:p>
        </w:tc>
      </w:tr>
      <w:tr w:rsidR="007E51B8" w:rsidRPr="00774049" w:rsidTr="00774049">
        <w:trPr>
          <w:trHeight w:val="243"/>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450A4D">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b/>
                <w:bCs/>
                <w:sz w:val="16"/>
                <w:szCs w:val="16"/>
              </w:rPr>
              <w:t xml:space="preserve">Вспомогательные виды разрешенного использования земельных участков и объектов капитального строительства - </w:t>
            </w:r>
            <w:r w:rsidRPr="00774049">
              <w:rPr>
                <w:rFonts w:ascii="Times New Roman" w:hAnsi="Times New Roman" w:cs="Times New Roman"/>
                <w:sz w:val="16"/>
                <w:szCs w:val="16"/>
              </w:rPr>
              <w:t>Не предусмотрены.</w:t>
            </w:r>
          </w:p>
        </w:tc>
      </w:tr>
      <w:tr w:rsidR="007E51B8" w:rsidRPr="00774049" w:rsidTr="00774049">
        <w:trPr>
          <w:trHeight w:val="207"/>
        </w:trPr>
        <w:tc>
          <w:tcPr>
            <w:tcW w:w="10490" w:type="dxa"/>
            <w:gridSpan w:val="13"/>
            <w:tcBorders>
              <w:top w:val="single" w:sz="4" w:space="0" w:color="auto"/>
              <w:left w:val="single" w:sz="4" w:space="0" w:color="auto"/>
              <w:bottom w:val="single" w:sz="4" w:space="0" w:color="auto"/>
              <w:right w:val="single" w:sz="4" w:space="0" w:color="auto"/>
            </w:tcBorders>
          </w:tcPr>
          <w:p w:rsidR="007E51B8" w:rsidRPr="00774049" w:rsidRDefault="007E51B8" w:rsidP="00450A4D">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 xml:space="preserve">Условно разрешенные виды разрешенного использования земельных участков и объектов капитального строительства - </w:t>
            </w:r>
            <w:r w:rsidRPr="00774049">
              <w:rPr>
                <w:rFonts w:ascii="Times New Roman" w:hAnsi="Times New Roman" w:cs="Times New Roman"/>
                <w:sz w:val="16"/>
                <w:szCs w:val="16"/>
              </w:rPr>
              <w:t>Не предусмотрены.</w:t>
            </w:r>
          </w:p>
        </w:tc>
      </w:tr>
    </w:tbl>
    <w:p w:rsidR="00E52334" w:rsidRPr="00774049" w:rsidRDefault="00E52334" w:rsidP="00E52334">
      <w:pPr>
        <w:autoSpaceDE w:val="0"/>
        <w:autoSpaceDN w:val="0"/>
        <w:adjustRightInd w:val="0"/>
        <w:spacing w:after="0" w:line="240" w:lineRule="auto"/>
        <w:rPr>
          <w:rFonts w:ascii="Times New Roman" w:hAnsi="Times New Roman" w:cs="Times New Roman"/>
          <w:sz w:val="16"/>
          <w:szCs w:val="16"/>
        </w:rPr>
      </w:pPr>
    </w:p>
    <w:p w:rsidR="00774049" w:rsidRDefault="00774049" w:rsidP="00E52334">
      <w:pPr>
        <w:autoSpaceDE w:val="0"/>
        <w:autoSpaceDN w:val="0"/>
        <w:adjustRightInd w:val="0"/>
        <w:spacing w:after="0" w:line="240" w:lineRule="auto"/>
        <w:rPr>
          <w:rFonts w:ascii="LiberationSerif" w:hAnsi="LiberationSerif" w:cs="LiberationSerif"/>
          <w:sz w:val="20"/>
          <w:szCs w:val="20"/>
        </w:rPr>
      </w:pPr>
    </w:p>
    <w:tbl>
      <w:tblPr>
        <w:tblStyle w:val="ad"/>
        <w:tblW w:w="0" w:type="auto"/>
        <w:tblLook w:val="04A0" w:firstRow="1" w:lastRow="0" w:firstColumn="1" w:lastColumn="0" w:noHBand="0" w:noVBand="1"/>
      </w:tblPr>
      <w:tblGrid>
        <w:gridCol w:w="1586"/>
        <w:gridCol w:w="1298"/>
        <w:gridCol w:w="1274"/>
        <w:gridCol w:w="1077"/>
        <w:gridCol w:w="1268"/>
        <w:gridCol w:w="1184"/>
        <w:gridCol w:w="1403"/>
        <w:gridCol w:w="1184"/>
      </w:tblGrid>
      <w:tr w:rsidR="007E51B8" w:rsidTr="00450A4D">
        <w:tc>
          <w:tcPr>
            <w:tcW w:w="1586" w:type="dxa"/>
            <w:vMerge w:val="restart"/>
          </w:tcPr>
          <w:p w:rsidR="007E51B8" w:rsidRPr="00E210BF" w:rsidRDefault="007E51B8" w:rsidP="00450A4D">
            <w:pPr>
              <w:jc w:val="both"/>
              <w:rPr>
                <w:sz w:val="16"/>
                <w:szCs w:val="18"/>
              </w:rPr>
            </w:pPr>
            <w:r>
              <w:rPr>
                <w:sz w:val="16"/>
                <w:szCs w:val="18"/>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98" w:type="dxa"/>
            <w:vMerge w:val="restart"/>
          </w:tcPr>
          <w:p w:rsidR="007E51B8" w:rsidRPr="00E210BF" w:rsidRDefault="007E51B8" w:rsidP="00450A4D">
            <w:pPr>
              <w:jc w:val="both"/>
              <w:rPr>
                <w:sz w:val="16"/>
                <w:szCs w:val="18"/>
              </w:rPr>
            </w:pPr>
            <w:r>
              <w:rPr>
                <w:sz w:val="16"/>
                <w:szCs w:val="18"/>
              </w:rPr>
              <w:t>Реквизиты акта, регулирующего использование земельного участка</w:t>
            </w:r>
          </w:p>
        </w:tc>
        <w:tc>
          <w:tcPr>
            <w:tcW w:w="1274" w:type="dxa"/>
            <w:vMerge w:val="restart"/>
          </w:tcPr>
          <w:p w:rsidR="007E51B8" w:rsidRPr="00E210BF" w:rsidRDefault="007E51B8" w:rsidP="00450A4D">
            <w:pPr>
              <w:jc w:val="both"/>
              <w:rPr>
                <w:sz w:val="16"/>
                <w:szCs w:val="18"/>
              </w:rPr>
            </w:pPr>
            <w:r>
              <w:rPr>
                <w:sz w:val="16"/>
                <w:szCs w:val="18"/>
              </w:rPr>
              <w:t>Требование к использованию земельного участка</w:t>
            </w:r>
          </w:p>
        </w:tc>
        <w:tc>
          <w:tcPr>
            <w:tcW w:w="3529" w:type="dxa"/>
            <w:gridSpan w:val="3"/>
          </w:tcPr>
          <w:p w:rsidR="007E51B8" w:rsidRPr="00E210BF" w:rsidRDefault="007E51B8" w:rsidP="00450A4D">
            <w:pPr>
              <w:jc w:val="both"/>
              <w:rPr>
                <w:sz w:val="16"/>
                <w:szCs w:val="18"/>
              </w:rPr>
            </w:pPr>
            <w:r>
              <w:rPr>
                <w:sz w:val="16"/>
                <w:szCs w:val="18"/>
              </w:rPr>
              <w:t>Требование к параметрам объекта капитального строительства</w:t>
            </w:r>
          </w:p>
        </w:tc>
        <w:tc>
          <w:tcPr>
            <w:tcW w:w="2587" w:type="dxa"/>
            <w:gridSpan w:val="2"/>
          </w:tcPr>
          <w:p w:rsidR="007E51B8" w:rsidRPr="00E210BF" w:rsidRDefault="007E51B8" w:rsidP="00450A4D">
            <w:pPr>
              <w:jc w:val="both"/>
              <w:rPr>
                <w:sz w:val="16"/>
                <w:szCs w:val="18"/>
              </w:rPr>
            </w:pPr>
            <w:r>
              <w:rPr>
                <w:sz w:val="16"/>
                <w:szCs w:val="18"/>
              </w:rPr>
              <w:t>Требования к размещению объектов капитального строительства</w:t>
            </w:r>
          </w:p>
        </w:tc>
      </w:tr>
      <w:tr w:rsidR="007E51B8" w:rsidTr="00450A4D">
        <w:tc>
          <w:tcPr>
            <w:tcW w:w="1586" w:type="dxa"/>
            <w:vMerge/>
          </w:tcPr>
          <w:p w:rsidR="007E51B8" w:rsidRPr="00E210BF" w:rsidRDefault="007E51B8" w:rsidP="00450A4D">
            <w:pPr>
              <w:jc w:val="both"/>
              <w:rPr>
                <w:sz w:val="16"/>
                <w:szCs w:val="18"/>
              </w:rPr>
            </w:pPr>
          </w:p>
        </w:tc>
        <w:tc>
          <w:tcPr>
            <w:tcW w:w="1298" w:type="dxa"/>
            <w:vMerge/>
          </w:tcPr>
          <w:p w:rsidR="007E51B8" w:rsidRPr="00E210BF" w:rsidRDefault="007E51B8" w:rsidP="00450A4D">
            <w:pPr>
              <w:jc w:val="both"/>
              <w:rPr>
                <w:sz w:val="16"/>
                <w:szCs w:val="18"/>
              </w:rPr>
            </w:pPr>
          </w:p>
        </w:tc>
        <w:tc>
          <w:tcPr>
            <w:tcW w:w="1274" w:type="dxa"/>
            <w:vMerge/>
          </w:tcPr>
          <w:p w:rsidR="007E51B8" w:rsidRPr="00E210BF" w:rsidRDefault="007E51B8" w:rsidP="00450A4D">
            <w:pPr>
              <w:jc w:val="both"/>
              <w:rPr>
                <w:sz w:val="16"/>
                <w:szCs w:val="18"/>
              </w:rPr>
            </w:pPr>
          </w:p>
        </w:tc>
        <w:tc>
          <w:tcPr>
            <w:tcW w:w="1077" w:type="dxa"/>
          </w:tcPr>
          <w:p w:rsidR="007E51B8" w:rsidRPr="00E210BF" w:rsidRDefault="007E51B8" w:rsidP="00450A4D">
            <w:pPr>
              <w:jc w:val="both"/>
              <w:rPr>
                <w:sz w:val="16"/>
                <w:szCs w:val="18"/>
              </w:rPr>
            </w:pPr>
            <w:r>
              <w:rPr>
                <w:sz w:val="16"/>
                <w:szCs w:val="18"/>
              </w:rPr>
              <w:t>Предельное количество этажей и (или) предельная высота зданий, строений, сооружений</w:t>
            </w:r>
          </w:p>
        </w:tc>
        <w:tc>
          <w:tcPr>
            <w:tcW w:w="1268" w:type="dxa"/>
          </w:tcPr>
          <w:p w:rsidR="007E51B8" w:rsidRPr="00E210BF" w:rsidRDefault="007E51B8" w:rsidP="00450A4D">
            <w:pPr>
              <w:jc w:val="both"/>
              <w:rPr>
                <w:sz w:val="16"/>
                <w:szCs w:val="18"/>
              </w:rPr>
            </w:pPr>
            <w:r>
              <w:rPr>
                <w:sz w:val="16"/>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4" w:type="dxa"/>
          </w:tcPr>
          <w:p w:rsidR="007E51B8" w:rsidRPr="00E210BF" w:rsidRDefault="007E51B8" w:rsidP="00450A4D">
            <w:pPr>
              <w:jc w:val="both"/>
              <w:rPr>
                <w:sz w:val="16"/>
                <w:szCs w:val="18"/>
              </w:rPr>
            </w:pPr>
            <w:r>
              <w:rPr>
                <w:sz w:val="16"/>
                <w:szCs w:val="18"/>
              </w:rPr>
              <w:t xml:space="preserve">Иные требования к параметрам объекта капитального строительства </w:t>
            </w:r>
          </w:p>
        </w:tc>
        <w:tc>
          <w:tcPr>
            <w:tcW w:w="1403" w:type="dxa"/>
          </w:tcPr>
          <w:p w:rsidR="007E51B8" w:rsidRPr="00E210BF" w:rsidRDefault="007E51B8" w:rsidP="00450A4D">
            <w:pPr>
              <w:jc w:val="both"/>
              <w:rPr>
                <w:sz w:val="16"/>
                <w:szCs w:val="18"/>
              </w:rPr>
            </w:pPr>
            <w:r>
              <w:rPr>
                <w:sz w:val="16"/>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4" w:type="dxa"/>
          </w:tcPr>
          <w:p w:rsidR="007E51B8" w:rsidRPr="00E210BF" w:rsidRDefault="007E51B8" w:rsidP="00450A4D">
            <w:pPr>
              <w:jc w:val="both"/>
              <w:rPr>
                <w:sz w:val="16"/>
                <w:szCs w:val="18"/>
              </w:rPr>
            </w:pPr>
            <w:r>
              <w:rPr>
                <w:sz w:val="16"/>
                <w:szCs w:val="18"/>
              </w:rPr>
              <w:t xml:space="preserve">Иные требования к размещению объектов капитального строительства </w:t>
            </w:r>
          </w:p>
        </w:tc>
      </w:tr>
      <w:tr w:rsidR="007E51B8" w:rsidTr="00450A4D">
        <w:tc>
          <w:tcPr>
            <w:tcW w:w="1586" w:type="dxa"/>
          </w:tcPr>
          <w:p w:rsidR="007E51B8" w:rsidRPr="00E210BF" w:rsidRDefault="007E51B8" w:rsidP="00450A4D">
            <w:pPr>
              <w:jc w:val="center"/>
              <w:rPr>
                <w:sz w:val="16"/>
                <w:szCs w:val="18"/>
              </w:rPr>
            </w:pPr>
            <w:r>
              <w:rPr>
                <w:sz w:val="16"/>
                <w:szCs w:val="18"/>
              </w:rPr>
              <w:t>1</w:t>
            </w:r>
          </w:p>
        </w:tc>
        <w:tc>
          <w:tcPr>
            <w:tcW w:w="1298" w:type="dxa"/>
          </w:tcPr>
          <w:p w:rsidR="007E51B8" w:rsidRPr="00E210BF" w:rsidRDefault="007E51B8" w:rsidP="00450A4D">
            <w:pPr>
              <w:jc w:val="center"/>
              <w:rPr>
                <w:sz w:val="16"/>
                <w:szCs w:val="18"/>
              </w:rPr>
            </w:pPr>
            <w:r>
              <w:rPr>
                <w:sz w:val="16"/>
                <w:szCs w:val="18"/>
              </w:rPr>
              <w:t>2</w:t>
            </w:r>
          </w:p>
        </w:tc>
        <w:tc>
          <w:tcPr>
            <w:tcW w:w="1274" w:type="dxa"/>
          </w:tcPr>
          <w:p w:rsidR="007E51B8" w:rsidRPr="00E210BF" w:rsidRDefault="007E51B8" w:rsidP="00450A4D">
            <w:pPr>
              <w:jc w:val="center"/>
              <w:rPr>
                <w:sz w:val="16"/>
                <w:szCs w:val="18"/>
              </w:rPr>
            </w:pPr>
            <w:r>
              <w:rPr>
                <w:sz w:val="16"/>
                <w:szCs w:val="18"/>
              </w:rPr>
              <w:t>3</w:t>
            </w:r>
          </w:p>
        </w:tc>
        <w:tc>
          <w:tcPr>
            <w:tcW w:w="1077" w:type="dxa"/>
          </w:tcPr>
          <w:p w:rsidR="007E51B8" w:rsidRPr="00E210BF" w:rsidRDefault="007E51B8" w:rsidP="00450A4D">
            <w:pPr>
              <w:jc w:val="center"/>
              <w:rPr>
                <w:sz w:val="16"/>
                <w:szCs w:val="18"/>
              </w:rPr>
            </w:pPr>
            <w:r>
              <w:rPr>
                <w:sz w:val="16"/>
                <w:szCs w:val="18"/>
              </w:rPr>
              <w:t>4</w:t>
            </w:r>
          </w:p>
        </w:tc>
        <w:tc>
          <w:tcPr>
            <w:tcW w:w="1268" w:type="dxa"/>
          </w:tcPr>
          <w:p w:rsidR="007E51B8" w:rsidRPr="00E210BF" w:rsidRDefault="007E51B8" w:rsidP="00450A4D">
            <w:pPr>
              <w:jc w:val="center"/>
              <w:rPr>
                <w:sz w:val="16"/>
                <w:szCs w:val="18"/>
              </w:rPr>
            </w:pPr>
            <w:r>
              <w:rPr>
                <w:sz w:val="16"/>
                <w:szCs w:val="18"/>
              </w:rPr>
              <w:t>5</w:t>
            </w:r>
          </w:p>
        </w:tc>
        <w:tc>
          <w:tcPr>
            <w:tcW w:w="1184" w:type="dxa"/>
          </w:tcPr>
          <w:p w:rsidR="007E51B8" w:rsidRPr="00E210BF" w:rsidRDefault="007E51B8" w:rsidP="00450A4D">
            <w:pPr>
              <w:jc w:val="center"/>
              <w:rPr>
                <w:sz w:val="16"/>
                <w:szCs w:val="18"/>
              </w:rPr>
            </w:pPr>
            <w:r>
              <w:rPr>
                <w:sz w:val="16"/>
                <w:szCs w:val="18"/>
              </w:rPr>
              <w:t>6</w:t>
            </w:r>
          </w:p>
        </w:tc>
        <w:tc>
          <w:tcPr>
            <w:tcW w:w="1403" w:type="dxa"/>
          </w:tcPr>
          <w:p w:rsidR="007E51B8" w:rsidRPr="00E210BF" w:rsidRDefault="007E51B8" w:rsidP="00450A4D">
            <w:pPr>
              <w:jc w:val="center"/>
              <w:rPr>
                <w:sz w:val="16"/>
                <w:szCs w:val="18"/>
              </w:rPr>
            </w:pPr>
            <w:r>
              <w:rPr>
                <w:sz w:val="16"/>
                <w:szCs w:val="18"/>
              </w:rPr>
              <w:t>7</w:t>
            </w:r>
          </w:p>
        </w:tc>
        <w:tc>
          <w:tcPr>
            <w:tcW w:w="1184" w:type="dxa"/>
          </w:tcPr>
          <w:p w:rsidR="007E51B8" w:rsidRPr="00E210BF" w:rsidRDefault="007E51B8" w:rsidP="00450A4D">
            <w:pPr>
              <w:jc w:val="center"/>
              <w:rPr>
                <w:sz w:val="16"/>
                <w:szCs w:val="18"/>
              </w:rPr>
            </w:pPr>
            <w:r>
              <w:rPr>
                <w:sz w:val="16"/>
                <w:szCs w:val="18"/>
              </w:rPr>
              <w:t>8</w:t>
            </w:r>
          </w:p>
        </w:tc>
      </w:tr>
      <w:tr w:rsidR="007E51B8" w:rsidTr="00450A4D">
        <w:tc>
          <w:tcPr>
            <w:tcW w:w="1586" w:type="dxa"/>
          </w:tcPr>
          <w:p w:rsidR="007E51B8" w:rsidRPr="00E210BF" w:rsidRDefault="007E51B8" w:rsidP="00450A4D">
            <w:pPr>
              <w:jc w:val="center"/>
              <w:rPr>
                <w:sz w:val="16"/>
                <w:szCs w:val="18"/>
              </w:rPr>
            </w:pPr>
            <w:r>
              <w:rPr>
                <w:sz w:val="16"/>
                <w:szCs w:val="18"/>
              </w:rPr>
              <w:t>-</w:t>
            </w:r>
          </w:p>
        </w:tc>
        <w:tc>
          <w:tcPr>
            <w:tcW w:w="1298" w:type="dxa"/>
          </w:tcPr>
          <w:p w:rsidR="007E51B8" w:rsidRPr="00E210BF" w:rsidRDefault="007E51B8" w:rsidP="00450A4D">
            <w:pPr>
              <w:jc w:val="center"/>
              <w:rPr>
                <w:sz w:val="16"/>
                <w:szCs w:val="18"/>
              </w:rPr>
            </w:pPr>
            <w:r>
              <w:rPr>
                <w:sz w:val="16"/>
                <w:szCs w:val="18"/>
              </w:rPr>
              <w:t>-</w:t>
            </w:r>
          </w:p>
        </w:tc>
        <w:tc>
          <w:tcPr>
            <w:tcW w:w="1274" w:type="dxa"/>
          </w:tcPr>
          <w:p w:rsidR="007E51B8" w:rsidRPr="00E210BF" w:rsidRDefault="007E51B8" w:rsidP="00450A4D">
            <w:pPr>
              <w:jc w:val="center"/>
              <w:rPr>
                <w:sz w:val="16"/>
                <w:szCs w:val="18"/>
              </w:rPr>
            </w:pPr>
            <w:r>
              <w:rPr>
                <w:sz w:val="16"/>
                <w:szCs w:val="18"/>
              </w:rPr>
              <w:t>-</w:t>
            </w:r>
          </w:p>
        </w:tc>
        <w:tc>
          <w:tcPr>
            <w:tcW w:w="1077" w:type="dxa"/>
          </w:tcPr>
          <w:p w:rsidR="007E51B8" w:rsidRPr="00E210BF" w:rsidRDefault="007E51B8" w:rsidP="00450A4D">
            <w:pPr>
              <w:jc w:val="center"/>
              <w:rPr>
                <w:sz w:val="16"/>
                <w:szCs w:val="18"/>
              </w:rPr>
            </w:pPr>
            <w:r>
              <w:rPr>
                <w:sz w:val="16"/>
                <w:szCs w:val="18"/>
              </w:rPr>
              <w:t>-</w:t>
            </w:r>
          </w:p>
        </w:tc>
        <w:tc>
          <w:tcPr>
            <w:tcW w:w="1268" w:type="dxa"/>
          </w:tcPr>
          <w:p w:rsidR="007E51B8" w:rsidRPr="00E210BF" w:rsidRDefault="007E51B8" w:rsidP="00450A4D">
            <w:pPr>
              <w:jc w:val="center"/>
              <w:rPr>
                <w:sz w:val="16"/>
                <w:szCs w:val="18"/>
              </w:rPr>
            </w:pPr>
            <w:r>
              <w:rPr>
                <w:sz w:val="16"/>
                <w:szCs w:val="18"/>
              </w:rPr>
              <w:t>-</w:t>
            </w:r>
          </w:p>
        </w:tc>
        <w:tc>
          <w:tcPr>
            <w:tcW w:w="1184" w:type="dxa"/>
          </w:tcPr>
          <w:p w:rsidR="007E51B8" w:rsidRPr="00E210BF" w:rsidRDefault="007E51B8" w:rsidP="00450A4D">
            <w:pPr>
              <w:jc w:val="center"/>
              <w:rPr>
                <w:sz w:val="16"/>
                <w:szCs w:val="18"/>
              </w:rPr>
            </w:pPr>
            <w:r>
              <w:rPr>
                <w:sz w:val="16"/>
                <w:szCs w:val="18"/>
              </w:rPr>
              <w:t>-</w:t>
            </w:r>
          </w:p>
        </w:tc>
        <w:tc>
          <w:tcPr>
            <w:tcW w:w="1403" w:type="dxa"/>
          </w:tcPr>
          <w:p w:rsidR="007E51B8" w:rsidRPr="00E210BF" w:rsidRDefault="007E51B8" w:rsidP="00450A4D">
            <w:pPr>
              <w:jc w:val="center"/>
              <w:rPr>
                <w:sz w:val="16"/>
                <w:szCs w:val="18"/>
              </w:rPr>
            </w:pPr>
            <w:r>
              <w:rPr>
                <w:sz w:val="16"/>
                <w:szCs w:val="18"/>
              </w:rPr>
              <w:t>-</w:t>
            </w:r>
          </w:p>
        </w:tc>
        <w:tc>
          <w:tcPr>
            <w:tcW w:w="1184" w:type="dxa"/>
          </w:tcPr>
          <w:p w:rsidR="007E51B8" w:rsidRPr="00E210BF" w:rsidRDefault="007E51B8" w:rsidP="00450A4D">
            <w:pPr>
              <w:jc w:val="center"/>
              <w:rPr>
                <w:sz w:val="16"/>
                <w:szCs w:val="18"/>
              </w:rPr>
            </w:pPr>
            <w:r>
              <w:rPr>
                <w:sz w:val="16"/>
                <w:szCs w:val="18"/>
              </w:rPr>
              <w:t>-</w:t>
            </w:r>
          </w:p>
        </w:tc>
      </w:tr>
    </w:tbl>
    <w:p w:rsidR="007E51B8" w:rsidRPr="00E52334" w:rsidRDefault="007E51B8" w:rsidP="00E52334">
      <w:pPr>
        <w:autoSpaceDE w:val="0"/>
        <w:autoSpaceDN w:val="0"/>
        <w:adjustRightInd w:val="0"/>
        <w:spacing w:after="0" w:line="240" w:lineRule="auto"/>
        <w:rPr>
          <w:rFonts w:ascii="LiberationSerif" w:hAnsi="LiberationSerif" w:cs="LiberationSerif"/>
          <w:sz w:val="20"/>
          <w:szCs w:val="20"/>
        </w:rPr>
      </w:pPr>
    </w:p>
    <w:p w:rsidR="007E51B8" w:rsidRDefault="007E51B8" w:rsidP="007E51B8">
      <w:pPr>
        <w:autoSpaceDE w:val="0"/>
        <w:autoSpaceDN w:val="0"/>
        <w:adjustRightInd w:val="0"/>
        <w:spacing w:after="0" w:line="240" w:lineRule="auto"/>
        <w:jc w:val="both"/>
        <w:rPr>
          <w:rFonts w:ascii="Times New Roman" w:hAnsi="Times New Roman" w:cs="Times New Roman"/>
          <w:bCs/>
          <w:sz w:val="18"/>
          <w:szCs w:val="18"/>
        </w:rPr>
      </w:pPr>
      <w:r w:rsidRPr="00F94A03">
        <w:rPr>
          <w:rFonts w:ascii="Times New Roman" w:hAnsi="Times New Roman" w:cs="Times New Roman"/>
          <w:bCs/>
          <w:sz w:val="18"/>
          <w:szCs w:val="18"/>
        </w:rPr>
        <w:t>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081B31" w:rsidRDefault="00081B31" w:rsidP="007E51B8">
      <w:pPr>
        <w:autoSpaceDE w:val="0"/>
        <w:autoSpaceDN w:val="0"/>
        <w:adjustRightInd w:val="0"/>
        <w:spacing w:after="0" w:line="240" w:lineRule="auto"/>
        <w:jc w:val="both"/>
        <w:rPr>
          <w:rFonts w:ascii="Times New Roman" w:hAnsi="Times New Roman" w:cs="Times New Roman"/>
          <w:bCs/>
          <w:sz w:val="18"/>
          <w:szCs w:val="18"/>
        </w:rPr>
      </w:pPr>
    </w:p>
    <w:p w:rsidR="00B51A12" w:rsidRDefault="00B51A12" w:rsidP="007E51B8">
      <w:pPr>
        <w:autoSpaceDE w:val="0"/>
        <w:autoSpaceDN w:val="0"/>
        <w:adjustRightInd w:val="0"/>
        <w:spacing w:after="0" w:line="240" w:lineRule="auto"/>
        <w:jc w:val="both"/>
        <w:rPr>
          <w:rFonts w:ascii="Times New Roman" w:hAnsi="Times New Roman" w:cs="Times New Roman"/>
          <w:bCs/>
          <w:sz w:val="18"/>
          <w:szCs w:val="18"/>
        </w:rPr>
      </w:pPr>
    </w:p>
    <w:tbl>
      <w:tblPr>
        <w:tblStyle w:val="ad"/>
        <w:tblW w:w="10917" w:type="dxa"/>
        <w:tblInd w:w="-459" w:type="dxa"/>
        <w:tblLayout w:type="fixed"/>
        <w:tblLook w:val="04A0" w:firstRow="1" w:lastRow="0" w:firstColumn="1" w:lastColumn="0" w:noHBand="0" w:noVBand="1"/>
      </w:tblPr>
      <w:tblGrid>
        <w:gridCol w:w="1651"/>
        <w:gridCol w:w="49"/>
        <w:gridCol w:w="943"/>
        <w:gridCol w:w="51"/>
        <w:gridCol w:w="852"/>
        <w:gridCol w:w="93"/>
        <w:gridCol w:w="1114"/>
        <w:gridCol w:w="1045"/>
        <w:gridCol w:w="49"/>
        <w:gridCol w:w="1052"/>
        <w:gridCol w:w="49"/>
        <w:gridCol w:w="739"/>
        <w:gridCol w:w="615"/>
        <w:gridCol w:w="49"/>
        <w:gridCol w:w="1123"/>
        <w:gridCol w:w="49"/>
        <w:gridCol w:w="1267"/>
        <w:gridCol w:w="127"/>
      </w:tblGrid>
      <w:tr w:rsidR="007E51B8" w:rsidTr="00450A4D">
        <w:tc>
          <w:tcPr>
            <w:tcW w:w="1651" w:type="dxa"/>
            <w:vMerge w:val="restart"/>
          </w:tcPr>
          <w:p w:rsidR="007E51B8" w:rsidRPr="00446546" w:rsidRDefault="007E51B8" w:rsidP="00450A4D">
            <w:pPr>
              <w:autoSpaceDE w:val="0"/>
              <w:autoSpaceDN w:val="0"/>
              <w:adjustRightInd w:val="0"/>
              <w:rPr>
                <w:sz w:val="16"/>
                <w:szCs w:val="16"/>
              </w:rPr>
            </w:pPr>
            <w:r w:rsidRPr="00446546">
              <w:rPr>
                <w:sz w:val="16"/>
                <w:szCs w:val="16"/>
              </w:rPr>
              <w:lastRenderedPageBreak/>
              <w:t>Причины отнесения</w:t>
            </w:r>
          </w:p>
          <w:p w:rsidR="007E51B8" w:rsidRPr="00446546" w:rsidRDefault="007E51B8" w:rsidP="00450A4D">
            <w:pPr>
              <w:autoSpaceDE w:val="0"/>
              <w:autoSpaceDN w:val="0"/>
              <w:adjustRightInd w:val="0"/>
              <w:rPr>
                <w:sz w:val="16"/>
                <w:szCs w:val="16"/>
              </w:rPr>
            </w:pPr>
            <w:r w:rsidRPr="00446546">
              <w:rPr>
                <w:sz w:val="16"/>
                <w:szCs w:val="16"/>
              </w:rPr>
              <w:t>земельного участка к</w:t>
            </w:r>
            <w:r w:rsidR="00081B31">
              <w:rPr>
                <w:sz w:val="16"/>
                <w:szCs w:val="16"/>
              </w:rPr>
              <w:t xml:space="preserve"> </w:t>
            </w:r>
            <w:r w:rsidRPr="00446546">
              <w:rPr>
                <w:sz w:val="16"/>
                <w:szCs w:val="16"/>
              </w:rPr>
              <w:t>виду земельного</w:t>
            </w:r>
          </w:p>
          <w:p w:rsidR="007E51B8" w:rsidRPr="00446546" w:rsidRDefault="007E51B8" w:rsidP="00450A4D">
            <w:pPr>
              <w:autoSpaceDE w:val="0"/>
              <w:autoSpaceDN w:val="0"/>
              <w:adjustRightInd w:val="0"/>
              <w:rPr>
                <w:sz w:val="16"/>
                <w:szCs w:val="16"/>
              </w:rPr>
            </w:pPr>
            <w:r w:rsidRPr="00446546">
              <w:rPr>
                <w:sz w:val="16"/>
                <w:szCs w:val="16"/>
              </w:rPr>
              <w:t>участка для которого</w:t>
            </w:r>
          </w:p>
          <w:p w:rsidR="007E51B8" w:rsidRPr="00446546" w:rsidRDefault="007E51B8" w:rsidP="00450A4D">
            <w:pPr>
              <w:autoSpaceDE w:val="0"/>
              <w:autoSpaceDN w:val="0"/>
              <w:adjustRightInd w:val="0"/>
              <w:rPr>
                <w:sz w:val="16"/>
                <w:szCs w:val="16"/>
              </w:rPr>
            </w:pPr>
            <w:r w:rsidRPr="00446546">
              <w:rPr>
                <w:sz w:val="16"/>
                <w:szCs w:val="16"/>
              </w:rPr>
              <w:t>градостроительный</w:t>
            </w:r>
          </w:p>
          <w:p w:rsidR="007E51B8" w:rsidRPr="00446546" w:rsidRDefault="007E51B8" w:rsidP="00450A4D">
            <w:pPr>
              <w:autoSpaceDE w:val="0"/>
              <w:autoSpaceDN w:val="0"/>
              <w:adjustRightInd w:val="0"/>
              <w:rPr>
                <w:sz w:val="16"/>
                <w:szCs w:val="16"/>
              </w:rPr>
            </w:pPr>
            <w:r w:rsidRPr="00446546">
              <w:rPr>
                <w:sz w:val="16"/>
                <w:szCs w:val="16"/>
              </w:rPr>
              <w:t>регламент не</w:t>
            </w:r>
          </w:p>
          <w:p w:rsidR="007E51B8" w:rsidRPr="00446546" w:rsidRDefault="007E51B8" w:rsidP="00450A4D">
            <w:pPr>
              <w:jc w:val="both"/>
              <w:rPr>
                <w:sz w:val="16"/>
                <w:szCs w:val="16"/>
              </w:rPr>
            </w:pPr>
            <w:r w:rsidRPr="00446546">
              <w:rPr>
                <w:sz w:val="16"/>
                <w:szCs w:val="16"/>
              </w:rPr>
              <w:t>устанавливается</w:t>
            </w:r>
          </w:p>
        </w:tc>
        <w:tc>
          <w:tcPr>
            <w:tcW w:w="992" w:type="dxa"/>
            <w:gridSpan w:val="2"/>
            <w:vMerge w:val="restart"/>
          </w:tcPr>
          <w:p w:rsidR="007E51B8" w:rsidRPr="00446546" w:rsidRDefault="007E51B8" w:rsidP="00450A4D">
            <w:pPr>
              <w:autoSpaceDE w:val="0"/>
              <w:autoSpaceDN w:val="0"/>
              <w:adjustRightInd w:val="0"/>
              <w:rPr>
                <w:sz w:val="16"/>
                <w:szCs w:val="16"/>
              </w:rPr>
            </w:pPr>
            <w:r w:rsidRPr="00446546">
              <w:rPr>
                <w:sz w:val="16"/>
                <w:szCs w:val="16"/>
              </w:rPr>
              <w:t>Реквизиты</w:t>
            </w:r>
          </w:p>
          <w:p w:rsidR="007E51B8" w:rsidRPr="00446546" w:rsidRDefault="007E51B8" w:rsidP="00450A4D">
            <w:pPr>
              <w:autoSpaceDE w:val="0"/>
              <w:autoSpaceDN w:val="0"/>
              <w:adjustRightInd w:val="0"/>
              <w:rPr>
                <w:sz w:val="16"/>
                <w:szCs w:val="16"/>
              </w:rPr>
            </w:pPr>
            <w:r w:rsidRPr="00446546">
              <w:rPr>
                <w:sz w:val="16"/>
                <w:szCs w:val="16"/>
              </w:rPr>
              <w:t>Положения</w:t>
            </w:r>
          </w:p>
          <w:p w:rsidR="007E51B8" w:rsidRPr="00446546" w:rsidRDefault="007E51B8" w:rsidP="00450A4D">
            <w:pPr>
              <w:autoSpaceDE w:val="0"/>
              <w:autoSpaceDN w:val="0"/>
              <w:adjustRightInd w:val="0"/>
              <w:rPr>
                <w:sz w:val="16"/>
                <w:szCs w:val="16"/>
              </w:rPr>
            </w:pPr>
            <w:r w:rsidRPr="00446546">
              <w:rPr>
                <w:sz w:val="16"/>
                <w:szCs w:val="16"/>
              </w:rPr>
              <w:t>об особо</w:t>
            </w:r>
          </w:p>
          <w:p w:rsidR="007E51B8" w:rsidRPr="00446546" w:rsidRDefault="007E51B8" w:rsidP="00450A4D">
            <w:pPr>
              <w:autoSpaceDE w:val="0"/>
              <w:autoSpaceDN w:val="0"/>
              <w:adjustRightInd w:val="0"/>
              <w:rPr>
                <w:sz w:val="16"/>
                <w:szCs w:val="16"/>
              </w:rPr>
            </w:pPr>
            <w:r w:rsidRPr="00446546">
              <w:rPr>
                <w:sz w:val="16"/>
                <w:szCs w:val="16"/>
              </w:rPr>
              <w:t>охраняемой</w:t>
            </w:r>
          </w:p>
          <w:p w:rsidR="007E51B8" w:rsidRPr="00446546" w:rsidRDefault="007E51B8" w:rsidP="00450A4D">
            <w:pPr>
              <w:autoSpaceDE w:val="0"/>
              <w:autoSpaceDN w:val="0"/>
              <w:adjustRightInd w:val="0"/>
              <w:rPr>
                <w:sz w:val="16"/>
                <w:szCs w:val="16"/>
              </w:rPr>
            </w:pPr>
            <w:r w:rsidRPr="00446546">
              <w:rPr>
                <w:sz w:val="16"/>
                <w:szCs w:val="16"/>
              </w:rPr>
              <w:t>природной</w:t>
            </w:r>
          </w:p>
          <w:p w:rsidR="007E51B8" w:rsidRPr="00446546" w:rsidRDefault="007E51B8" w:rsidP="00450A4D">
            <w:pPr>
              <w:jc w:val="both"/>
              <w:rPr>
                <w:sz w:val="16"/>
                <w:szCs w:val="16"/>
              </w:rPr>
            </w:pPr>
            <w:r w:rsidRPr="00446546">
              <w:rPr>
                <w:sz w:val="16"/>
                <w:szCs w:val="16"/>
              </w:rPr>
              <w:t>территории</w:t>
            </w:r>
          </w:p>
        </w:tc>
        <w:tc>
          <w:tcPr>
            <w:tcW w:w="996" w:type="dxa"/>
            <w:gridSpan w:val="3"/>
            <w:vMerge w:val="restart"/>
          </w:tcPr>
          <w:p w:rsidR="007E51B8" w:rsidRPr="00446546" w:rsidRDefault="007E51B8" w:rsidP="00450A4D">
            <w:pPr>
              <w:autoSpaceDE w:val="0"/>
              <w:autoSpaceDN w:val="0"/>
              <w:adjustRightInd w:val="0"/>
              <w:rPr>
                <w:sz w:val="16"/>
                <w:szCs w:val="16"/>
              </w:rPr>
            </w:pPr>
            <w:r w:rsidRPr="00446546">
              <w:rPr>
                <w:sz w:val="16"/>
                <w:szCs w:val="16"/>
              </w:rPr>
              <w:t>Реквизиты</w:t>
            </w:r>
          </w:p>
          <w:p w:rsidR="007E51B8" w:rsidRPr="00446546" w:rsidRDefault="007E51B8" w:rsidP="00450A4D">
            <w:pPr>
              <w:autoSpaceDE w:val="0"/>
              <w:autoSpaceDN w:val="0"/>
              <w:adjustRightInd w:val="0"/>
              <w:rPr>
                <w:sz w:val="16"/>
                <w:szCs w:val="16"/>
              </w:rPr>
            </w:pPr>
            <w:r w:rsidRPr="00446546">
              <w:rPr>
                <w:sz w:val="16"/>
                <w:szCs w:val="16"/>
              </w:rPr>
              <w:t>утвержденной</w:t>
            </w:r>
          </w:p>
          <w:p w:rsidR="007E51B8" w:rsidRPr="00446546" w:rsidRDefault="007E51B8" w:rsidP="00450A4D">
            <w:pPr>
              <w:autoSpaceDE w:val="0"/>
              <w:autoSpaceDN w:val="0"/>
              <w:adjustRightInd w:val="0"/>
              <w:rPr>
                <w:sz w:val="16"/>
                <w:szCs w:val="16"/>
              </w:rPr>
            </w:pPr>
            <w:r w:rsidRPr="00446546">
              <w:rPr>
                <w:sz w:val="16"/>
                <w:szCs w:val="16"/>
              </w:rPr>
              <w:t>документации</w:t>
            </w:r>
          </w:p>
          <w:p w:rsidR="007E51B8" w:rsidRPr="00446546" w:rsidRDefault="007E51B8" w:rsidP="00450A4D">
            <w:pPr>
              <w:autoSpaceDE w:val="0"/>
              <w:autoSpaceDN w:val="0"/>
              <w:adjustRightInd w:val="0"/>
              <w:rPr>
                <w:sz w:val="16"/>
                <w:szCs w:val="16"/>
              </w:rPr>
            </w:pPr>
            <w:r w:rsidRPr="00446546">
              <w:rPr>
                <w:sz w:val="16"/>
                <w:szCs w:val="16"/>
              </w:rPr>
              <w:t>по планировке</w:t>
            </w:r>
          </w:p>
          <w:p w:rsidR="007E51B8" w:rsidRPr="00446546" w:rsidRDefault="007E51B8" w:rsidP="00450A4D">
            <w:pPr>
              <w:jc w:val="both"/>
              <w:rPr>
                <w:sz w:val="16"/>
                <w:szCs w:val="16"/>
              </w:rPr>
            </w:pPr>
            <w:r w:rsidRPr="00446546">
              <w:rPr>
                <w:sz w:val="16"/>
                <w:szCs w:val="16"/>
              </w:rPr>
              <w:t>территории</w:t>
            </w:r>
          </w:p>
        </w:tc>
        <w:tc>
          <w:tcPr>
            <w:tcW w:w="7278" w:type="dxa"/>
            <w:gridSpan w:val="12"/>
          </w:tcPr>
          <w:p w:rsidR="007E51B8" w:rsidRPr="00446546" w:rsidRDefault="007E51B8" w:rsidP="00450A4D">
            <w:pPr>
              <w:jc w:val="both"/>
              <w:rPr>
                <w:sz w:val="16"/>
                <w:szCs w:val="16"/>
              </w:rPr>
            </w:pPr>
            <w:r w:rsidRPr="00446546">
              <w:rPr>
                <w:sz w:val="16"/>
                <w:szCs w:val="16"/>
              </w:rPr>
              <w:t>Зонирование особо охраняемой природной территории (да/нет)</w:t>
            </w:r>
          </w:p>
        </w:tc>
      </w:tr>
      <w:tr w:rsidR="007E51B8" w:rsidRPr="00446546" w:rsidTr="00450A4D">
        <w:tc>
          <w:tcPr>
            <w:tcW w:w="1651" w:type="dxa"/>
            <w:vMerge/>
          </w:tcPr>
          <w:p w:rsidR="007E51B8" w:rsidRPr="00446546" w:rsidRDefault="007E51B8" w:rsidP="00450A4D">
            <w:pPr>
              <w:autoSpaceDE w:val="0"/>
              <w:autoSpaceDN w:val="0"/>
              <w:adjustRightInd w:val="0"/>
              <w:rPr>
                <w:sz w:val="16"/>
                <w:szCs w:val="16"/>
              </w:rPr>
            </w:pPr>
          </w:p>
        </w:tc>
        <w:tc>
          <w:tcPr>
            <w:tcW w:w="992" w:type="dxa"/>
            <w:gridSpan w:val="2"/>
            <w:vMerge/>
          </w:tcPr>
          <w:p w:rsidR="007E51B8" w:rsidRPr="00446546" w:rsidRDefault="007E51B8" w:rsidP="00450A4D">
            <w:pPr>
              <w:autoSpaceDE w:val="0"/>
              <w:autoSpaceDN w:val="0"/>
              <w:adjustRightInd w:val="0"/>
              <w:rPr>
                <w:sz w:val="16"/>
                <w:szCs w:val="16"/>
              </w:rPr>
            </w:pPr>
          </w:p>
        </w:tc>
        <w:tc>
          <w:tcPr>
            <w:tcW w:w="996" w:type="dxa"/>
            <w:gridSpan w:val="3"/>
            <w:vMerge/>
          </w:tcPr>
          <w:p w:rsidR="007E51B8" w:rsidRPr="00446546" w:rsidRDefault="007E51B8" w:rsidP="00450A4D">
            <w:pPr>
              <w:autoSpaceDE w:val="0"/>
              <w:autoSpaceDN w:val="0"/>
              <w:adjustRightInd w:val="0"/>
              <w:rPr>
                <w:sz w:val="16"/>
                <w:szCs w:val="16"/>
              </w:rPr>
            </w:pPr>
          </w:p>
        </w:tc>
        <w:tc>
          <w:tcPr>
            <w:tcW w:w="2159" w:type="dxa"/>
            <w:gridSpan w:val="2"/>
            <w:vMerge w:val="restart"/>
          </w:tcPr>
          <w:p w:rsidR="007E51B8" w:rsidRPr="00446546" w:rsidRDefault="007E51B8" w:rsidP="00450A4D">
            <w:pPr>
              <w:autoSpaceDE w:val="0"/>
              <w:autoSpaceDN w:val="0"/>
              <w:adjustRightInd w:val="0"/>
              <w:rPr>
                <w:sz w:val="16"/>
                <w:szCs w:val="16"/>
              </w:rPr>
            </w:pPr>
            <w:r w:rsidRPr="00446546">
              <w:rPr>
                <w:sz w:val="16"/>
                <w:szCs w:val="16"/>
              </w:rPr>
              <w:t>Функциональная</w:t>
            </w:r>
          </w:p>
          <w:p w:rsidR="007E51B8" w:rsidRPr="00446546" w:rsidRDefault="007E51B8" w:rsidP="00450A4D">
            <w:pPr>
              <w:jc w:val="both"/>
              <w:rPr>
                <w:sz w:val="16"/>
                <w:szCs w:val="16"/>
              </w:rPr>
            </w:pPr>
            <w:r w:rsidRPr="00446546">
              <w:rPr>
                <w:sz w:val="16"/>
                <w:szCs w:val="16"/>
              </w:rPr>
              <w:t>зона</w:t>
            </w:r>
          </w:p>
        </w:tc>
        <w:tc>
          <w:tcPr>
            <w:tcW w:w="1101" w:type="dxa"/>
            <w:gridSpan w:val="2"/>
          </w:tcPr>
          <w:p w:rsidR="007E51B8" w:rsidRPr="00446546" w:rsidRDefault="007E51B8" w:rsidP="00450A4D">
            <w:pPr>
              <w:autoSpaceDE w:val="0"/>
              <w:autoSpaceDN w:val="0"/>
              <w:adjustRightInd w:val="0"/>
              <w:rPr>
                <w:sz w:val="16"/>
                <w:szCs w:val="16"/>
              </w:rPr>
            </w:pPr>
            <w:r w:rsidRPr="00446546">
              <w:rPr>
                <w:sz w:val="16"/>
                <w:szCs w:val="16"/>
              </w:rPr>
              <w:t>Виды разрешенного использования</w:t>
            </w:r>
          </w:p>
          <w:p w:rsidR="007E51B8" w:rsidRPr="00446546" w:rsidRDefault="007E51B8" w:rsidP="00450A4D">
            <w:pPr>
              <w:jc w:val="both"/>
              <w:rPr>
                <w:sz w:val="16"/>
                <w:szCs w:val="16"/>
              </w:rPr>
            </w:pPr>
            <w:r w:rsidRPr="00446546">
              <w:rPr>
                <w:sz w:val="16"/>
                <w:szCs w:val="16"/>
              </w:rPr>
              <w:t>земельного участка</w:t>
            </w:r>
          </w:p>
        </w:tc>
        <w:tc>
          <w:tcPr>
            <w:tcW w:w="2575" w:type="dxa"/>
            <w:gridSpan w:val="5"/>
          </w:tcPr>
          <w:p w:rsidR="007E51B8" w:rsidRPr="00446546" w:rsidRDefault="007E51B8" w:rsidP="00450A4D">
            <w:pPr>
              <w:jc w:val="both"/>
              <w:rPr>
                <w:sz w:val="16"/>
                <w:szCs w:val="16"/>
              </w:rPr>
            </w:pPr>
            <w:r w:rsidRPr="00446546">
              <w:rPr>
                <w:sz w:val="16"/>
                <w:szCs w:val="16"/>
              </w:rPr>
              <w:t>Требования к параметрам объекта капитального строительства</w:t>
            </w:r>
          </w:p>
        </w:tc>
        <w:tc>
          <w:tcPr>
            <w:tcW w:w="1443" w:type="dxa"/>
            <w:gridSpan w:val="3"/>
          </w:tcPr>
          <w:p w:rsidR="007E51B8" w:rsidRPr="00446546" w:rsidRDefault="007E51B8" w:rsidP="00450A4D">
            <w:pPr>
              <w:autoSpaceDE w:val="0"/>
              <w:autoSpaceDN w:val="0"/>
              <w:adjustRightInd w:val="0"/>
              <w:rPr>
                <w:sz w:val="16"/>
                <w:szCs w:val="16"/>
              </w:rPr>
            </w:pPr>
            <w:r w:rsidRPr="00446546">
              <w:rPr>
                <w:sz w:val="16"/>
                <w:szCs w:val="16"/>
              </w:rPr>
              <w:t>Требования к</w:t>
            </w:r>
          </w:p>
          <w:p w:rsidR="007E51B8" w:rsidRPr="00446546" w:rsidRDefault="007E51B8" w:rsidP="00450A4D">
            <w:pPr>
              <w:autoSpaceDE w:val="0"/>
              <w:autoSpaceDN w:val="0"/>
              <w:adjustRightInd w:val="0"/>
              <w:rPr>
                <w:sz w:val="16"/>
                <w:szCs w:val="16"/>
              </w:rPr>
            </w:pPr>
            <w:r w:rsidRPr="00446546">
              <w:rPr>
                <w:sz w:val="16"/>
                <w:szCs w:val="16"/>
              </w:rPr>
              <w:t>размещению</w:t>
            </w:r>
          </w:p>
          <w:p w:rsidR="007E51B8" w:rsidRPr="00446546" w:rsidRDefault="007E51B8" w:rsidP="00450A4D">
            <w:pPr>
              <w:autoSpaceDE w:val="0"/>
              <w:autoSpaceDN w:val="0"/>
              <w:adjustRightInd w:val="0"/>
              <w:rPr>
                <w:sz w:val="16"/>
                <w:szCs w:val="16"/>
              </w:rPr>
            </w:pPr>
            <w:r w:rsidRPr="00446546">
              <w:rPr>
                <w:sz w:val="16"/>
                <w:szCs w:val="16"/>
              </w:rPr>
              <w:t>объектов</w:t>
            </w:r>
          </w:p>
          <w:p w:rsidR="007E51B8" w:rsidRPr="00446546" w:rsidRDefault="007E51B8" w:rsidP="00450A4D">
            <w:pPr>
              <w:autoSpaceDE w:val="0"/>
              <w:autoSpaceDN w:val="0"/>
              <w:adjustRightInd w:val="0"/>
              <w:rPr>
                <w:sz w:val="16"/>
                <w:szCs w:val="16"/>
              </w:rPr>
            </w:pPr>
            <w:r w:rsidRPr="00446546">
              <w:rPr>
                <w:sz w:val="16"/>
                <w:szCs w:val="16"/>
              </w:rPr>
              <w:t>капитального</w:t>
            </w:r>
          </w:p>
          <w:p w:rsidR="007E51B8" w:rsidRPr="00446546" w:rsidRDefault="007E51B8" w:rsidP="00450A4D">
            <w:pPr>
              <w:jc w:val="both"/>
              <w:rPr>
                <w:sz w:val="18"/>
                <w:szCs w:val="18"/>
              </w:rPr>
            </w:pPr>
            <w:r w:rsidRPr="00446546">
              <w:rPr>
                <w:sz w:val="16"/>
                <w:szCs w:val="16"/>
              </w:rPr>
              <w:t>строительства</w:t>
            </w:r>
          </w:p>
        </w:tc>
      </w:tr>
      <w:tr w:rsidR="007E51B8" w:rsidRPr="00446546" w:rsidTr="00450A4D">
        <w:tc>
          <w:tcPr>
            <w:tcW w:w="1651" w:type="dxa"/>
            <w:vMerge/>
          </w:tcPr>
          <w:p w:rsidR="007E51B8" w:rsidRPr="00446546" w:rsidRDefault="007E51B8" w:rsidP="00450A4D">
            <w:pPr>
              <w:autoSpaceDE w:val="0"/>
              <w:autoSpaceDN w:val="0"/>
              <w:adjustRightInd w:val="0"/>
              <w:rPr>
                <w:sz w:val="16"/>
                <w:szCs w:val="16"/>
              </w:rPr>
            </w:pPr>
          </w:p>
        </w:tc>
        <w:tc>
          <w:tcPr>
            <w:tcW w:w="992" w:type="dxa"/>
            <w:gridSpan w:val="2"/>
            <w:vMerge/>
          </w:tcPr>
          <w:p w:rsidR="007E51B8" w:rsidRPr="00446546" w:rsidRDefault="007E51B8" w:rsidP="00450A4D">
            <w:pPr>
              <w:autoSpaceDE w:val="0"/>
              <w:autoSpaceDN w:val="0"/>
              <w:adjustRightInd w:val="0"/>
              <w:rPr>
                <w:sz w:val="16"/>
                <w:szCs w:val="16"/>
              </w:rPr>
            </w:pPr>
          </w:p>
        </w:tc>
        <w:tc>
          <w:tcPr>
            <w:tcW w:w="996" w:type="dxa"/>
            <w:gridSpan w:val="3"/>
            <w:vMerge/>
          </w:tcPr>
          <w:p w:rsidR="007E51B8" w:rsidRPr="00446546" w:rsidRDefault="007E51B8" w:rsidP="00450A4D">
            <w:pPr>
              <w:autoSpaceDE w:val="0"/>
              <w:autoSpaceDN w:val="0"/>
              <w:adjustRightInd w:val="0"/>
              <w:rPr>
                <w:sz w:val="16"/>
                <w:szCs w:val="16"/>
              </w:rPr>
            </w:pPr>
          </w:p>
        </w:tc>
        <w:tc>
          <w:tcPr>
            <w:tcW w:w="2159" w:type="dxa"/>
            <w:gridSpan w:val="2"/>
            <w:vMerge/>
          </w:tcPr>
          <w:p w:rsidR="007E51B8" w:rsidRPr="00446546" w:rsidRDefault="007E51B8" w:rsidP="00450A4D">
            <w:pPr>
              <w:jc w:val="both"/>
              <w:rPr>
                <w:sz w:val="16"/>
                <w:szCs w:val="16"/>
              </w:rPr>
            </w:pPr>
          </w:p>
        </w:tc>
        <w:tc>
          <w:tcPr>
            <w:tcW w:w="1101" w:type="dxa"/>
            <w:gridSpan w:val="2"/>
            <w:tcBorders>
              <w:bottom w:val="nil"/>
            </w:tcBorders>
          </w:tcPr>
          <w:p w:rsidR="007E51B8" w:rsidRPr="00446546" w:rsidRDefault="007E51B8" w:rsidP="00450A4D">
            <w:pPr>
              <w:jc w:val="both"/>
              <w:rPr>
                <w:sz w:val="16"/>
                <w:szCs w:val="16"/>
              </w:rPr>
            </w:pPr>
          </w:p>
        </w:tc>
        <w:tc>
          <w:tcPr>
            <w:tcW w:w="788" w:type="dxa"/>
            <w:gridSpan w:val="2"/>
            <w:tcBorders>
              <w:bottom w:val="nil"/>
            </w:tcBorders>
          </w:tcPr>
          <w:p w:rsidR="007E51B8" w:rsidRPr="00446546" w:rsidRDefault="007E51B8" w:rsidP="00450A4D">
            <w:pPr>
              <w:jc w:val="both"/>
              <w:rPr>
                <w:sz w:val="16"/>
                <w:szCs w:val="16"/>
              </w:rPr>
            </w:pPr>
          </w:p>
        </w:tc>
        <w:tc>
          <w:tcPr>
            <w:tcW w:w="615" w:type="dxa"/>
            <w:tcBorders>
              <w:bottom w:val="nil"/>
            </w:tcBorders>
          </w:tcPr>
          <w:p w:rsidR="007E51B8" w:rsidRPr="00446546" w:rsidRDefault="007E51B8" w:rsidP="00450A4D">
            <w:pPr>
              <w:jc w:val="both"/>
              <w:rPr>
                <w:sz w:val="16"/>
                <w:szCs w:val="16"/>
              </w:rPr>
            </w:pPr>
          </w:p>
        </w:tc>
        <w:tc>
          <w:tcPr>
            <w:tcW w:w="1172" w:type="dxa"/>
            <w:gridSpan w:val="2"/>
            <w:tcBorders>
              <w:bottom w:val="nil"/>
            </w:tcBorders>
          </w:tcPr>
          <w:p w:rsidR="007E51B8" w:rsidRPr="00446546" w:rsidRDefault="007E51B8" w:rsidP="00450A4D">
            <w:pPr>
              <w:jc w:val="both"/>
              <w:rPr>
                <w:sz w:val="16"/>
                <w:szCs w:val="16"/>
              </w:rPr>
            </w:pPr>
          </w:p>
        </w:tc>
        <w:tc>
          <w:tcPr>
            <w:tcW w:w="1443" w:type="dxa"/>
            <w:gridSpan w:val="3"/>
            <w:vMerge w:val="restart"/>
          </w:tcPr>
          <w:p w:rsidR="007E51B8" w:rsidRPr="00446546" w:rsidRDefault="007E51B8" w:rsidP="00450A4D">
            <w:pPr>
              <w:jc w:val="both"/>
              <w:rPr>
                <w:sz w:val="18"/>
                <w:szCs w:val="18"/>
              </w:rPr>
            </w:pPr>
            <w:r w:rsidRPr="00446546">
              <w:rPr>
                <w:sz w:val="16"/>
                <w:szCs w:val="18"/>
              </w:rPr>
              <w:t xml:space="preserve">Иные требования к размещению объектов капитального строительства </w:t>
            </w:r>
          </w:p>
        </w:tc>
      </w:tr>
      <w:tr w:rsidR="007E51B8" w:rsidTr="00450A4D">
        <w:tc>
          <w:tcPr>
            <w:tcW w:w="1651" w:type="dxa"/>
            <w:vMerge/>
          </w:tcPr>
          <w:p w:rsidR="007E51B8" w:rsidRPr="00446546" w:rsidRDefault="007E51B8" w:rsidP="00450A4D">
            <w:pPr>
              <w:jc w:val="both"/>
              <w:rPr>
                <w:sz w:val="16"/>
                <w:szCs w:val="16"/>
              </w:rPr>
            </w:pPr>
          </w:p>
        </w:tc>
        <w:tc>
          <w:tcPr>
            <w:tcW w:w="992" w:type="dxa"/>
            <w:gridSpan w:val="2"/>
            <w:vMerge/>
          </w:tcPr>
          <w:p w:rsidR="007E51B8" w:rsidRPr="00446546" w:rsidRDefault="007E51B8" w:rsidP="00450A4D">
            <w:pPr>
              <w:jc w:val="both"/>
              <w:rPr>
                <w:sz w:val="16"/>
                <w:szCs w:val="16"/>
              </w:rPr>
            </w:pPr>
          </w:p>
        </w:tc>
        <w:tc>
          <w:tcPr>
            <w:tcW w:w="996" w:type="dxa"/>
            <w:gridSpan w:val="3"/>
            <w:vMerge/>
          </w:tcPr>
          <w:p w:rsidR="007E51B8" w:rsidRPr="00446546" w:rsidRDefault="007E51B8" w:rsidP="00450A4D">
            <w:pPr>
              <w:jc w:val="both"/>
              <w:rPr>
                <w:sz w:val="16"/>
                <w:szCs w:val="16"/>
              </w:rPr>
            </w:pPr>
          </w:p>
        </w:tc>
        <w:tc>
          <w:tcPr>
            <w:tcW w:w="1114" w:type="dxa"/>
          </w:tcPr>
          <w:p w:rsidR="007E51B8" w:rsidRPr="00446546" w:rsidRDefault="007E51B8" w:rsidP="00450A4D">
            <w:pPr>
              <w:autoSpaceDE w:val="0"/>
              <w:autoSpaceDN w:val="0"/>
              <w:adjustRightInd w:val="0"/>
              <w:rPr>
                <w:sz w:val="16"/>
                <w:szCs w:val="16"/>
              </w:rPr>
            </w:pPr>
            <w:r w:rsidRPr="00446546">
              <w:rPr>
                <w:sz w:val="16"/>
                <w:szCs w:val="16"/>
              </w:rPr>
              <w:t>Основные виды</w:t>
            </w:r>
          </w:p>
          <w:p w:rsidR="007E51B8" w:rsidRPr="00446546" w:rsidRDefault="007E51B8" w:rsidP="00450A4D">
            <w:pPr>
              <w:autoSpaceDE w:val="0"/>
              <w:autoSpaceDN w:val="0"/>
              <w:adjustRightInd w:val="0"/>
              <w:rPr>
                <w:sz w:val="16"/>
                <w:szCs w:val="16"/>
              </w:rPr>
            </w:pPr>
            <w:r w:rsidRPr="00446546">
              <w:rPr>
                <w:sz w:val="16"/>
                <w:szCs w:val="16"/>
              </w:rPr>
              <w:t>разрешенного</w:t>
            </w:r>
          </w:p>
          <w:p w:rsidR="007E51B8" w:rsidRPr="00446546" w:rsidRDefault="007E51B8" w:rsidP="00450A4D">
            <w:pPr>
              <w:jc w:val="both"/>
              <w:rPr>
                <w:sz w:val="16"/>
                <w:szCs w:val="16"/>
              </w:rPr>
            </w:pPr>
            <w:r w:rsidRPr="00446546">
              <w:rPr>
                <w:sz w:val="16"/>
                <w:szCs w:val="16"/>
              </w:rPr>
              <w:t>использования</w:t>
            </w:r>
          </w:p>
        </w:tc>
        <w:tc>
          <w:tcPr>
            <w:tcW w:w="1045" w:type="dxa"/>
          </w:tcPr>
          <w:p w:rsidR="007E51B8" w:rsidRPr="00446546" w:rsidRDefault="007E51B8" w:rsidP="00450A4D">
            <w:pPr>
              <w:autoSpaceDE w:val="0"/>
              <w:autoSpaceDN w:val="0"/>
              <w:adjustRightInd w:val="0"/>
              <w:rPr>
                <w:sz w:val="16"/>
                <w:szCs w:val="16"/>
              </w:rPr>
            </w:pPr>
            <w:r w:rsidRPr="00446546">
              <w:rPr>
                <w:sz w:val="16"/>
                <w:szCs w:val="16"/>
              </w:rPr>
              <w:t>Вспомогательные</w:t>
            </w:r>
          </w:p>
          <w:p w:rsidR="007E51B8" w:rsidRPr="00446546" w:rsidRDefault="007E51B8" w:rsidP="00450A4D">
            <w:pPr>
              <w:autoSpaceDE w:val="0"/>
              <w:autoSpaceDN w:val="0"/>
              <w:adjustRightInd w:val="0"/>
              <w:rPr>
                <w:sz w:val="16"/>
                <w:szCs w:val="16"/>
              </w:rPr>
            </w:pPr>
            <w:r w:rsidRPr="00446546">
              <w:rPr>
                <w:sz w:val="16"/>
                <w:szCs w:val="16"/>
              </w:rPr>
              <w:t>виды</w:t>
            </w:r>
          </w:p>
          <w:p w:rsidR="007E51B8" w:rsidRPr="00446546" w:rsidRDefault="007E51B8" w:rsidP="00450A4D">
            <w:pPr>
              <w:autoSpaceDE w:val="0"/>
              <w:autoSpaceDN w:val="0"/>
              <w:adjustRightInd w:val="0"/>
              <w:rPr>
                <w:sz w:val="16"/>
                <w:szCs w:val="16"/>
              </w:rPr>
            </w:pPr>
            <w:r w:rsidRPr="00446546">
              <w:rPr>
                <w:sz w:val="16"/>
                <w:szCs w:val="16"/>
              </w:rPr>
              <w:t>разрешенного</w:t>
            </w:r>
          </w:p>
          <w:p w:rsidR="007E51B8" w:rsidRPr="00446546" w:rsidRDefault="007E51B8" w:rsidP="00450A4D">
            <w:pPr>
              <w:jc w:val="both"/>
              <w:rPr>
                <w:sz w:val="16"/>
                <w:szCs w:val="16"/>
              </w:rPr>
            </w:pPr>
            <w:r w:rsidRPr="00446546">
              <w:rPr>
                <w:sz w:val="16"/>
                <w:szCs w:val="16"/>
              </w:rPr>
              <w:t>использования</w:t>
            </w:r>
          </w:p>
        </w:tc>
        <w:tc>
          <w:tcPr>
            <w:tcW w:w="1101" w:type="dxa"/>
            <w:gridSpan w:val="2"/>
            <w:tcBorders>
              <w:top w:val="nil"/>
            </w:tcBorders>
          </w:tcPr>
          <w:p w:rsidR="007E51B8" w:rsidRPr="00446546" w:rsidRDefault="007E51B8" w:rsidP="00450A4D">
            <w:pPr>
              <w:autoSpaceDE w:val="0"/>
              <w:autoSpaceDN w:val="0"/>
              <w:adjustRightInd w:val="0"/>
              <w:rPr>
                <w:sz w:val="16"/>
                <w:szCs w:val="16"/>
              </w:rPr>
            </w:pPr>
            <w:r w:rsidRPr="00446546">
              <w:rPr>
                <w:sz w:val="16"/>
                <w:szCs w:val="16"/>
              </w:rPr>
              <w:t>Предельное</w:t>
            </w:r>
          </w:p>
          <w:p w:rsidR="007E51B8" w:rsidRPr="00446546" w:rsidRDefault="007E51B8" w:rsidP="00450A4D">
            <w:pPr>
              <w:autoSpaceDE w:val="0"/>
              <w:autoSpaceDN w:val="0"/>
              <w:adjustRightInd w:val="0"/>
              <w:rPr>
                <w:sz w:val="16"/>
                <w:szCs w:val="16"/>
              </w:rPr>
            </w:pPr>
            <w:r w:rsidRPr="00446546">
              <w:rPr>
                <w:sz w:val="16"/>
                <w:szCs w:val="16"/>
              </w:rPr>
              <w:t>количество</w:t>
            </w:r>
          </w:p>
          <w:p w:rsidR="007E51B8" w:rsidRPr="00446546" w:rsidRDefault="007E51B8" w:rsidP="00450A4D">
            <w:pPr>
              <w:autoSpaceDE w:val="0"/>
              <w:autoSpaceDN w:val="0"/>
              <w:adjustRightInd w:val="0"/>
              <w:rPr>
                <w:sz w:val="16"/>
                <w:szCs w:val="16"/>
              </w:rPr>
            </w:pPr>
            <w:r w:rsidRPr="00446546">
              <w:rPr>
                <w:sz w:val="16"/>
                <w:szCs w:val="16"/>
              </w:rPr>
              <w:t>этажей и</w:t>
            </w:r>
          </w:p>
          <w:p w:rsidR="007E51B8" w:rsidRPr="00446546" w:rsidRDefault="007E51B8" w:rsidP="00450A4D">
            <w:pPr>
              <w:autoSpaceDE w:val="0"/>
              <w:autoSpaceDN w:val="0"/>
              <w:adjustRightInd w:val="0"/>
              <w:rPr>
                <w:sz w:val="16"/>
                <w:szCs w:val="16"/>
              </w:rPr>
            </w:pPr>
            <w:r w:rsidRPr="00446546">
              <w:rPr>
                <w:sz w:val="16"/>
                <w:szCs w:val="16"/>
              </w:rPr>
              <w:t>(или)</w:t>
            </w:r>
          </w:p>
          <w:p w:rsidR="007E51B8" w:rsidRPr="00446546" w:rsidRDefault="007E51B8" w:rsidP="00450A4D">
            <w:pPr>
              <w:autoSpaceDE w:val="0"/>
              <w:autoSpaceDN w:val="0"/>
              <w:adjustRightInd w:val="0"/>
              <w:rPr>
                <w:sz w:val="16"/>
                <w:szCs w:val="16"/>
              </w:rPr>
            </w:pPr>
            <w:r w:rsidRPr="00446546">
              <w:rPr>
                <w:sz w:val="16"/>
                <w:szCs w:val="16"/>
              </w:rPr>
              <w:t>предельная</w:t>
            </w:r>
          </w:p>
          <w:p w:rsidR="007E51B8" w:rsidRPr="00446546" w:rsidRDefault="007E51B8" w:rsidP="00450A4D">
            <w:pPr>
              <w:autoSpaceDE w:val="0"/>
              <w:autoSpaceDN w:val="0"/>
              <w:adjustRightInd w:val="0"/>
              <w:rPr>
                <w:sz w:val="16"/>
                <w:szCs w:val="16"/>
              </w:rPr>
            </w:pPr>
            <w:r w:rsidRPr="00446546">
              <w:rPr>
                <w:sz w:val="16"/>
                <w:szCs w:val="16"/>
              </w:rPr>
              <w:t>высота</w:t>
            </w:r>
          </w:p>
          <w:p w:rsidR="007E51B8" w:rsidRPr="00446546" w:rsidRDefault="007E51B8" w:rsidP="00450A4D">
            <w:pPr>
              <w:autoSpaceDE w:val="0"/>
              <w:autoSpaceDN w:val="0"/>
              <w:adjustRightInd w:val="0"/>
              <w:rPr>
                <w:sz w:val="16"/>
                <w:szCs w:val="16"/>
              </w:rPr>
            </w:pPr>
            <w:r w:rsidRPr="00446546">
              <w:rPr>
                <w:sz w:val="16"/>
                <w:szCs w:val="16"/>
              </w:rPr>
              <w:t>зданий,</w:t>
            </w:r>
          </w:p>
          <w:p w:rsidR="007E51B8" w:rsidRPr="00446546" w:rsidRDefault="007E51B8" w:rsidP="00450A4D">
            <w:pPr>
              <w:autoSpaceDE w:val="0"/>
              <w:autoSpaceDN w:val="0"/>
              <w:adjustRightInd w:val="0"/>
              <w:rPr>
                <w:sz w:val="16"/>
                <w:szCs w:val="16"/>
              </w:rPr>
            </w:pPr>
            <w:r w:rsidRPr="00446546">
              <w:rPr>
                <w:sz w:val="16"/>
                <w:szCs w:val="16"/>
              </w:rPr>
              <w:t>строений,</w:t>
            </w:r>
          </w:p>
          <w:p w:rsidR="007E51B8" w:rsidRPr="00446546" w:rsidRDefault="007E51B8" w:rsidP="00450A4D">
            <w:pPr>
              <w:autoSpaceDE w:val="0"/>
              <w:autoSpaceDN w:val="0"/>
              <w:adjustRightInd w:val="0"/>
              <w:rPr>
                <w:sz w:val="16"/>
                <w:szCs w:val="16"/>
              </w:rPr>
            </w:pPr>
            <w:r w:rsidRPr="00446546">
              <w:rPr>
                <w:sz w:val="16"/>
                <w:szCs w:val="16"/>
              </w:rPr>
              <w:t>сооружений</w:t>
            </w:r>
          </w:p>
        </w:tc>
        <w:tc>
          <w:tcPr>
            <w:tcW w:w="788" w:type="dxa"/>
            <w:gridSpan w:val="2"/>
            <w:tcBorders>
              <w:top w:val="nil"/>
            </w:tcBorders>
          </w:tcPr>
          <w:p w:rsidR="007E51B8" w:rsidRPr="00446546" w:rsidRDefault="007E51B8" w:rsidP="00450A4D">
            <w:pPr>
              <w:autoSpaceDE w:val="0"/>
              <w:autoSpaceDN w:val="0"/>
              <w:adjustRightInd w:val="0"/>
              <w:rPr>
                <w:sz w:val="16"/>
                <w:szCs w:val="16"/>
              </w:rPr>
            </w:pPr>
            <w:r w:rsidRPr="00446546">
              <w:rPr>
                <w:sz w:val="16"/>
                <w:szCs w:val="16"/>
              </w:rPr>
              <w:t>Максимальный</w:t>
            </w:r>
          </w:p>
          <w:p w:rsidR="007E51B8" w:rsidRPr="00446546" w:rsidRDefault="007E51B8" w:rsidP="00450A4D">
            <w:pPr>
              <w:autoSpaceDE w:val="0"/>
              <w:autoSpaceDN w:val="0"/>
              <w:adjustRightInd w:val="0"/>
              <w:rPr>
                <w:sz w:val="16"/>
                <w:szCs w:val="16"/>
              </w:rPr>
            </w:pPr>
            <w:r w:rsidRPr="00446546">
              <w:rPr>
                <w:sz w:val="16"/>
                <w:szCs w:val="16"/>
              </w:rPr>
              <w:t>процент</w:t>
            </w:r>
          </w:p>
          <w:p w:rsidR="007E51B8" w:rsidRPr="00446546" w:rsidRDefault="007E51B8" w:rsidP="00450A4D">
            <w:pPr>
              <w:autoSpaceDE w:val="0"/>
              <w:autoSpaceDN w:val="0"/>
              <w:adjustRightInd w:val="0"/>
              <w:rPr>
                <w:sz w:val="16"/>
                <w:szCs w:val="16"/>
              </w:rPr>
            </w:pPr>
            <w:r w:rsidRPr="00446546">
              <w:rPr>
                <w:sz w:val="16"/>
                <w:szCs w:val="16"/>
              </w:rPr>
              <w:t>застройки в</w:t>
            </w:r>
          </w:p>
          <w:p w:rsidR="007E51B8" w:rsidRPr="00446546" w:rsidRDefault="007E51B8" w:rsidP="00450A4D">
            <w:pPr>
              <w:autoSpaceDE w:val="0"/>
              <w:autoSpaceDN w:val="0"/>
              <w:adjustRightInd w:val="0"/>
              <w:rPr>
                <w:sz w:val="16"/>
                <w:szCs w:val="16"/>
              </w:rPr>
            </w:pPr>
            <w:r w:rsidRPr="00446546">
              <w:rPr>
                <w:sz w:val="16"/>
                <w:szCs w:val="16"/>
              </w:rPr>
              <w:t>границах</w:t>
            </w:r>
          </w:p>
          <w:p w:rsidR="007E51B8" w:rsidRPr="00446546" w:rsidRDefault="007E51B8" w:rsidP="00450A4D">
            <w:pPr>
              <w:autoSpaceDE w:val="0"/>
              <w:autoSpaceDN w:val="0"/>
              <w:adjustRightInd w:val="0"/>
              <w:rPr>
                <w:sz w:val="16"/>
                <w:szCs w:val="16"/>
              </w:rPr>
            </w:pPr>
            <w:r w:rsidRPr="00446546">
              <w:rPr>
                <w:sz w:val="16"/>
                <w:szCs w:val="16"/>
              </w:rPr>
              <w:t>земельного</w:t>
            </w:r>
          </w:p>
          <w:p w:rsidR="007E51B8" w:rsidRPr="00446546" w:rsidRDefault="007E51B8" w:rsidP="00450A4D">
            <w:pPr>
              <w:autoSpaceDE w:val="0"/>
              <w:autoSpaceDN w:val="0"/>
              <w:adjustRightInd w:val="0"/>
              <w:rPr>
                <w:sz w:val="16"/>
                <w:szCs w:val="16"/>
              </w:rPr>
            </w:pPr>
            <w:r w:rsidRPr="00446546">
              <w:rPr>
                <w:sz w:val="16"/>
                <w:szCs w:val="16"/>
              </w:rPr>
              <w:t>участка,</w:t>
            </w:r>
          </w:p>
          <w:p w:rsidR="007E51B8" w:rsidRPr="00446546" w:rsidRDefault="007E51B8" w:rsidP="00450A4D">
            <w:pPr>
              <w:autoSpaceDE w:val="0"/>
              <w:autoSpaceDN w:val="0"/>
              <w:adjustRightInd w:val="0"/>
              <w:rPr>
                <w:sz w:val="16"/>
                <w:szCs w:val="16"/>
              </w:rPr>
            </w:pPr>
            <w:r w:rsidRPr="00446546">
              <w:rPr>
                <w:sz w:val="16"/>
                <w:szCs w:val="16"/>
              </w:rPr>
              <w:t>определяемый</w:t>
            </w:r>
          </w:p>
          <w:p w:rsidR="007E51B8" w:rsidRPr="00446546" w:rsidRDefault="007E51B8" w:rsidP="00450A4D">
            <w:pPr>
              <w:autoSpaceDE w:val="0"/>
              <w:autoSpaceDN w:val="0"/>
              <w:adjustRightInd w:val="0"/>
              <w:rPr>
                <w:sz w:val="16"/>
                <w:szCs w:val="16"/>
              </w:rPr>
            </w:pPr>
            <w:r w:rsidRPr="00446546">
              <w:rPr>
                <w:sz w:val="16"/>
                <w:szCs w:val="16"/>
              </w:rPr>
              <w:t>как отношение</w:t>
            </w:r>
          </w:p>
          <w:p w:rsidR="007E51B8" w:rsidRPr="00446546" w:rsidRDefault="007E51B8" w:rsidP="00450A4D">
            <w:pPr>
              <w:autoSpaceDE w:val="0"/>
              <w:autoSpaceDN w:val="0"/>
              <w:adjustRightInd w:val="0"/>
              <w:rPr>
                <w:sz w:val="16"/>
                <w:szCs w:val="16"/>
              </w:rPr>
            </w:pPr>
            <w:r w:rsidRPr="00446546">
              <w:rPr>
                <w:sz w:val="16"/>
                <w:szCs w:val="16"/>
              </w:rPr>
              <w:t>суммарной</w:t>
            </w:r>
          </w:p>
          <w:p w:rsidR="007E51B8" w:rsidRPr="00446546" w:rsidRDefault="007E51B8" w:rsidP="00450A4D">
            <w:pPr>
              <w:autoSpaceDE w:val="0"/>
              <w:autoSpaceDN w:val="0"/>
              <w:adjustRightInd w:val="0"/>
              <w:rPr>
                <w:sz w:val="16"/>
                <w:szCs w:val="16"/>
              </w:rPr>
            </w:pPr>
            <w:r w:rsidRPr="00446546">
              <w:rPr>
                <w:sz w:val="16"/>
                <w:szCs w:val="16"/>
              </w:rPr>
              <w:t>площади</w:t>
            </w:r>
          </w:p>
          <w:p w:rsidR="007E51B8" w:rsidRPr="00446546" w:rsidRDefault="007E51B8" w:rsidP="00450A4D">
            <w:pPr>
              <w:autoSpaceDE w:val="0"/>
              <w:autoSpaceDN w:val="0"/>
              <w:adjustRightInd w:val="0"/>
              <w:rPr>
                <w:sz w:val="16"/>
                <w:szCs w:val="16"/>
              </w:rPr>
            </w:pPr>
            <w:r w:rsidRPr="00446546">
              <w:rPr>
                <w:sz w:val="16"/>
                <w:szCs w:val="16"/>
              </w:rPr>
              <w:t>земельного</w:t>
            </w:r>
          </w:p>
          <w:p w:rsidR="007E51B8" w:rsidRPr="00446546" w:rsidRDefault="007E51B8" w:rsidP="00450A4D">
            <w:pPr>
              <w:autoSpaceDE w:val="0"/>
              <w:autoSpaceDN w:val="0"/>
              <w:adjustRightInd w:val="0"/>
              <w:rPr>
                <w:sz w:val="16"/>
                <w:szCs w:val="16"/>
              </w:rPr>
            </w:pPr>
            <w:r w:rsidRPr="00446546">
              <w:rPr>
                <w:sz w:val="16"/>
                <w:szCs w:val="16"/>
              </w:rPr>
              <w:t>участка,</w:t>
            </w:r>
          </w:p>
          <w:p w:rsidR="007E51B8" w:rsidRPr="00446546" w:rsidRDefault="007E51B8" w:rsidP="00450A4D">
            <w:pPr>
              <w:autoSpaceDE w:val="0"/>
              <w:autoSpaceDN w:val="0"/>
              <w:adjustRightInd w:val="0"/>
              <w:rPr>
                <w:sz w:val="16"/>
                <w:szCs w:val="16"/>
              </w:rPr>
            </w:pPr>
            <w:r w:rsidRPr="00446546">
              <w:rPr>
                <w:sz w:val="16"/>
                <w:szCs w:val="16"/>
              </w:rPr>
              <w:t>которая может</w:t>
            </w:r>
          </w:p>
          <w:p w:rsidR="007E51B8" w:rsidRPr="00446546" w:rsidRDefault="007E51B8" w:rsidP="00450A4D">
            <w:pPr>
              <w:autoSpaceDE w:val="0"/>
              <w:autoSpaceDN w:val="0"/>
              <w:adjustRightInd w:val="0"/>
              <w:rPr>
                <w:sz w:val="16"/>
                <w:szCs w:val="16"/>
              </w:rPr>
            </w:pPr>
            <w:r w:rsidRPr="00446546">
              <w:rPr>
                <w:sz w:val="16"/>
                <w:szCs w:val="16"/>
              </w:rPr>
              <w:t>быть застроена,</w:t>
            </w:r>
          </w:p>
          <w:p w:rsidR="007E51B8" w:rsidRPr="00446546" w:rsidRDefault="007E51B8" w:rsidP="00450A4D">
            <w:pPr>
              <w:autoSpaceDE w:val="0"/>
              <w:autoSpaceDN w:val="0"/>
              <w:adjustRightInd w:val="0"/>
              <w:rPr>
                <w:sz w:val="16"/>
                <w:szCs w:val="16"/>
              </w:rPr>
            </w:pPr>
            <w:r w:rsidRPr="00446546">
              <w:rPr>
                <w:sz w:val="16"/>
                <w:szCs w:val="16"/>
              </w:rPr>
              <w:t>ко всей</w:t>
            </w:r>
          </w:p>
          <w:p w:rsidR="007E51B8" w:rsidRPr="00446546" w:rsidRDefault="007E51B8" w:rsidP="00450A4D">
            <w:pPr>
              <w:autoSpaceDE w:val="0"/>
              <w:autoSpaceDN w:val="0"/>
              <w:adjustRightInd w:val="0"/>
              <w:rPr>
                <w:sz w:val="16"/>
                <w:szCs w:val="16"/>
              </w:rPr>
            </w:pPr>
            <w:r w:rsidRPr="00446546">
              <w:rPr>
                <w:sz w:val="16"/>
                <w:szCs w:val="16"/>
              </w:rPr>
              <w:t>площади</w:t>
            </w:r>
          </w:p>
          <w:p w:rsidR="007E51B8" w:rsidRPr="00446546" w:rsidRDefault="007E51B8" w:rsidP="00450A4D">
            <w:pPr>
              <w:autoSpaceDE w:val="0"/>
              <w:autoSpaceDN w:val="0"/>
              <w:adjustRightInd w:val="0"/>
              <w:rPr>
                <w:sz w:val="16"/>
                <w:szCs w:val="16"/>
              </w:rPr>
            </w:pPr>
            <w:r w:rsidRPr="00446546">
              <w:rPr>
                <w:sz w:val="16"/>
                <w:szCs w:val="16"/>
              </w:rPr>
              <w:t>земельного</w:t>
            </w:r>
          </w:p>
          <w:p w:rsidR="007E51B8" w:rsidRPr="00446546" w:rsidRDefault="007E51B8" w:rsidP="00450A4D">
            <w:pPr>
              <w:autoSpaceDE w:val="0"/>
              <w:autoSpaceDN w:val="0"/>
              <w:adjustRightInd w:val="0"/>
              <w:rPr>
                <w:sz w:val="16"/>
                <w:szCs w:val="16"/>
              </w:rPr>
            </w:pPr>
            <w:r w:rsidRPr="00446546">
              <w:rPr>
                <w:sz w:val="16"/>
                <w:szCs w:val="16"/>
              </w:rPr>
              <w:t>участка</w:t>
            </w:r>
          </w:p>
        </w:tc>
        <w:tc>
          <w:tcPr>
            <w:tcW w:w="615" w:type="dxa"/>
            <w:tcBorders>
              <w:top w:val="nil"/>
            </w:tcBorders>
          </w:tcPr>
          <w:p w:rsidR="007E51B8" w:rsidRPr="00446546" w:rsidRDefault="007E51B8" w:rsidP="00450A4D">
            <w:pPr>
              <w:autoSpaceDE w:val="0"/>
              <w:autoSpaceDN w:val="0"/>
              <w:adjustRightInd w:val="0"/>
              <w:rPr>
                <w:sz w:val="16"/>
                <w:szCs w:val="16"/>
              </w:rPr>
            </w:pPr>
            <w:r w:rsidRPr="00446546">
              <w:rPr>
                <w:sz w:val="16"/>
                <w:szCs w:val="16"/>
              </w:rPr>
              <w:t>Иные</w:t>
            </w:r>
          </w:p>
          <w:p w:rsidR="007E51B8" w:rsidRPr="00446546" w:rsidRDefault="007E51B8" w:rsidP="00450A4D">
            <w:pPr>
              <w:autoSpaceDE w:val="0"/>
              <w:autoSpaceDN w:val="0"/>
              <w:adjustRightInd w:val="0"/>
              <w:rPr>
                <w:sz w:val="16"/>
                <w:szCs w:val="16"/>
              </w:rPr>
            </w:pPr>
            <w:r w:rsidRPr="00446546">
              <w:rPr>
                <w:sz w:val="16"/>
                <w:szCs w:val="16"/>
              </w:rPr>
              <w:t>требования к</w:t>
            </w:r>
          </w:p>
          <w:p w:rsidR="007E51B8" w:rsidRPr="00446546" w:rsidRDefault="007E51B8" w:rsidP="00450A4D">
            <w:pPr>
              <w:autoSpaceDE w:val="0"/>
              <w:autoSpaceDN w:val="0"/>
              <w:adjustRightInd w:val="0"/>
              <w:rPr>
                <w:sz w:val="16"/>
                <w:szCs w:val="16"/>
              </w:rPr>
            </w:pPr>
            <w:r w:rsidRPr="00446546">
              <w:rPr>
                <w:sz w:val="16"/>
                <w:szCs w:val="16"/>
              </w:rPr>
              <w:t>параметрам</w:t>
            </w:r>
          </w:p>
          <w:p w:rsidR="007E51B8" w:rsidRPr="00446546" w:rsidRDefault="007E51B8" w:rsidP="00450A4D">
            <w:pPr>
              <w:autoSpaceDE w:val="0"/>
              <w:autoSpaceDN w:val="0"/>
              <w:adjustRightInd w:val="0"/>
              <w:rPr>
                <w:sz w:val="16"/>
                <w:szCs w:val="16"/>
              </w:rPr>
            </w:pPr>
            <w:r w:rsidRPr="00446546">
              <w:rPr>
                <w:sz w:val="16"/>
                <w:szCs w:val="16"/>
              </w:rPr>
              <w:t>объекта</w:t>
            </w:r>
          </w:p>
          <w:p w:rsidR="007E51B8" w:rsidRPr="00446546" w:rsidRDefault="007E51B8" w:rsidP="00450A4D">
            <w:pPr>
              <w:autoSpaceDE w:val="0"/>
              <w:autoSpaceDN w:val="0"/>
              <w:adjustRightInd w:val="0"/>
              <w:rPr>
                <w:sz w:val="16"/>
                <w:szCs w:val="16"/>
              </w:rPr>
            </w:pPr>
            <w:r w:rsidRPr="00446546">
              <w:rPr>
                <w:sz w:val="16"/>
                <w:szCs w:val="16"/>
              </w:rPr>
              <w:t>капитального</w:t>
            </w:r>
          </w:p>
          <w:p w:rsidR="007E51B8" w:rsidRPr="00446546" w:rsidRDefault="007E51B8" w:rsidP="00450A4D">
            <w:pPr>
              <w:autoSpaceDE w:val="0"/>
              <w:autoSpaceDN w:val="0"/>
              <w:adjustRightInd w:val="0"/>
              <w:rPr>
                <w:sz w:val="16"/>
                <w:szCs w:val="16"/>
              </w:rPr>
            </w:pPr>
            <w:r w:rsidRPr="00446546">
              <w:rPr>
                <w:sz w:val="16"/>
                <w:szCs w:val="16"/>
              </w:rPr>
              <w:t>строительства</w:t>
            </w:r>
          </w:p>
        </w:tc>
        <w:tc>
          <w:tcPr>
            <w:tcW w:w="1172" w:type="dxa"/>
            <w:gridSpan w:val="2"/>
            <w:tcBorders>
              <w:top w:val="nil"/>
            </w:tcBorders>
          </w:tcPr>
          <w:p w:rsidR="007E51B8" w:rsidRPr="00446546" w:rsidRDefault="007E51B8" w:rsidP="00450A4D">
            <w:pPr>
              <w:autoSpaceDE w:val="0"/>
              <w:autoSpaceDN w:val="0"/>
              <w:adjustRightInd w:val="0"/>
              <w:rPr>
                <w:sz w:val="16"/>
                <w:szCs w:val="16"/>
              </w:rPr>
            </w:pPr>
            <w:r w:rsidRPr="00446546">
              <w:rPr>
                <w:sz w:val="16"/>
                <w:szCs w:val="16"/>
              </w:rPr>
              <w:t>Минимальные</w:t>
            </w:r>
          </w:p>
          <w:p w:rsidR="007E51B8" w:rsidRPr="00446546" w:rsidRDefault="007E51B8" w:rsidP="00450A4D">
            <w:pPr>
              <w:autoSpaceDE w:val="0"/>
              <w:autoSpaceDN w:val="0"/>
              <w:adjustRightInd w:val="0"/>
              <w:rPr>
                <w:sz w:val="16"/>
                <w:szCs w:val="16"/>
              </w:rPr>
            </w:pPr>
            <w:r w:rsidRPr="00446546">
              <w:rPr>
                <w:sz w:val="16"/>
                <w:szCs w:val="16"/>
              </w:rPr>
              <w:t>отступы от</w:t>
            </w:r>
          </w:p>
          <w:p w:rsidR="007E51B8" w:rsidRPr="00446546" w:rsidRDefault="007E51B8" w:rsidP="00450A4D">
            <w:pPr>
              <w:autoSpaceDE w:val="0"/>
              <w:autoSpaceDN w:val="0"/>
              <w:adjustRightInd w:val="0"/>
              <w:rPr>
                <w:sz w:val="16"/>
                <w:szCs w:val="16"/>
              </w:rPr>
            </w:pPr>
            <w:r w:rsidRPr="00446546">
              <w:rPr>
                <w:sz w:val="16"/>
                <w:szCs w:val="16"/>
              </w:rPr>
              <w:t>границ</w:t>
            </w:r>
          </w:p>
          <w:p w:rsidR="007E51B8" w:rsidRPr="00446546" w:rsidRDefault="007E51B8" w:rsidP="00450A4D">
            <w:pPr>
              <w:autoSpaceDE w:val="0"/>
              <w:autoSpaceDN w:val="0"/>
              <w:adjustRightInd w:val="0"/>
              <w:rPr>
                <w:sz w:val="16"/>
                <w:szCs w:val="16"/>
              </w:rPr>
            </w:pPr>
            <w:r w:rsidRPr="00446546">
              <w:rPr>
                <w:sz w:val="16"/>
                <w:szCs w:val="16"/>
              </w:rPr>
              <w:t>земельного</w:t>
            </w:r>
          </w:p>
          <w:p w:rsidR="007E51B8" w:rsidRPr="00446546" w:rsidRDefault="007E51B8" w:rsidP="00450A4D">
            <w:pPr>
              <w:autoSpaceDE w:val="0"/>
              <w:autoSpaceDN w:val="0"/>
              <w:adjustRightInd w:val="0"/>
              <w:rPr>
                <w:sz w:val="16"/>
                <w:szCs w:val="16"/>
              </w:rPr>
            </w:pPr>
            <w:r w:rsidRPr="00446546">
              <w:rPr>
                <w:sz w:val="16"/>
                <w:szCs w:val="16"/>
              </w:rPr>
              <w:t>участка в</w:t>
            </w:r>
          </w:p>
          <w:p w:rsidR="007E51B8" w:rsidRPr="00446546" w:rsidRDefault="007E51B8" w:rsidP="00450A4D">
            <w:pPr>
              <w:autoSpaceDE w:val="0"/>
              <w:autoSpaceDN w:val="0"/>
              <w:adjustRightInd w:val="0"/>
              <w:rPr>
                <w:sz w:val="16"/>
                <w:szCs w:val="16"/>
              </w:rPr>
            </w:pPr>
            <w:r w:rsidRPr="00446546">
              <w:rPr>
                <w:sz w:val="16"/>
                <w:szCs w:val="16"/>
              </w:rPr>
              <w:t>целях</w:t>
            </w:r>
          </w:p>
          <w:p w:rsidR="007E51B8" w:rsidRPr="00446546" w:rsidRDefault="007E51B8" w:rsidP="00450A4D">
            <w:pPr>
              <w:autoSpaceDE w:val="0"/>
              <w:autoSpaceDN w:val="0"/>
              <w:adjustRightInd w:val="0"/>
              <w:rPr>
                <w:sz w:val="16"/>
                <w:szCs w:val="16"/>
              </w:rPr>
            </w:pPr>
            <w:r w:rsidRPr="00446546">
              <w:rPr>
                <w:sz w:val="16"/>
                <w:szCs w:val="16"/>
              </w:rPr>
              <w:t>определения</w:t>
            </w:r>
          </w:p>
          <w:p w:rsidR="007E51B8" w:rsidRPr="00446546" w:rsidRDefault="007E51B8" w:rsidP="00450A4D">
            <w:pPr>
              <w:autoSpaceDE w:val="0"/>
              <w:autoSpaceDN w:val="0"/>
              <w:adjustRightInd w:val="0"/>
              <w:rPr>
                <w:sz w:val="16"/>
                <w:szCs w:val="16"/>
              </w:rPr>
            </w:pPr>
            <w:r w:rsidRPr="00446546">
              <w:rPr>
                <w:sz w:val="16"/>
                <w:szCs w:val="16"/>
              </w:rPr>
              <w:t>мест</w:t>
            </w:r>
          </w:p>
          <w:p w:rsidR="007E51B8" w:rsidRPr="00446546" w:rsidRDefault="007E51B8" w:rsidP="00450A4D">
            <w:pPr>
              <w:autoSpaceDE w:val="0"/>
              <w:autoSpaceDN w:val="0"/>
              <w:adjustRightInd w:val="0"/>
              <w:rPr>
                <w:sz w:val="16"/>
                <w:szCs w:val="16"/>
              </w:rPr>
            </w:pPr>
            <w:r w:rsidRPr="00446546">
              <w:rPr>
                <w:sz w:val="16"/>
                <w:szCs w:val="16"/>
              </w:rPr>
              <w:t>допустимого</w:t>
            </w:r>
          </w:p>
          <w:p w:rsidR="007E51B8" w:rsidRPr="00446546" w:rsidRDefault="007E51B8" w:rsidP="00450A4D">
            <w:pPr>
              <w:autoSpaceDE w:val="0"/>
              <w:autoSpaceDN w:val="0"/>
              <w:adjustRightInd w:val="0"/>
              <w:rPr>
                <w:sz w:val="16"/>
                <w:szCs w:val="16"/>
              </w:rPr>
            </w:pPr>
            <w:r w:rsidRPr="00446546">
              <w:rPr>
                <w:sz w:val="16"/>
                <w:szCs w:val="16"/>
              </w:rPr>
              <w:t>размещения</w:t>
            </w:r>
          </w:p>
          <w:p w:rsidR="007E51B8" w:rsidRPr="00446546" w:rsidRDefault="007E51B8" w:rsidP="00450A4D">
            <w:pPr>
              <w:autoSpaceDE w:val="0"/>
              <w:autoSpaceDN w:val="0"/>
              <w:adjustRightInd w:val="0"/>
              <w:rPr>
                <w:sz w:val="16"/>
                <w:szCs w:val="16"/>
              </w:rPr>
            </w:pPr>
            <w:r w:rsidRPr="00446546">
              <w:rPr>
                <w:sz w:val="16"/>
                <w:szCs w:val="16"/>
              </w:rPr>
              <w:t>зданий,</w:t>
            </w:r>
          </w:p>
          <w:p w:rsidR="007E51B8" w:rsidRPr="00446546" w:rsidRDefault="007E51B8" w:rsidP="00450A4D">
            <w:pPr>
              <w:autoSpaceDE w:val="0"/>
              <w:autoSpaceDN w:val="0"/>
              <w:adjustRightInd w:val="0"/>
              <w:rPr>
                <w:sz w:val="16"/>
                <w:szCs w:val="16"/>
              </w:rPr>
            </w:pPr>
            <w:r w:rsidRPr="00446546">
              <w:rPr>
                <w:sz w:val="16"/>
                <w:szCs w:val="16"/>
              </w:rPr>
              <w:t>строений,</w:t>
            </w:r>
          </w:p>
          <w:p w:rsidR="007E51B8" w:rsidRPr="00446546" w:rsidRDefault="007E51B8" w:rsidP="00450A4D">
            <w:pPr>
              <w:autoSpaceDE w:val="0"/>
              <w:autoSpaceDN w:val="0"/>
              <w:adjustRightInd w:val="0"/>
              <w:rPr>
                <w:sz w:val="16"/>
                <w:szCs w:val="16"/>
              </w:rPr>
            </w:pPr>
            <w:r w:rsidRPr="00446546">
              <w:rPr>
                <w:sz w:val="16"/>
                <w:szCs w:val="16"/>
              </w:rPr>
              <w:t>сооружений,</w:t>
            </w:r>
          </w:p>
          <w:p w:rsidR="007E51B8" w:rsidRPr="00446546" w:rsidRDefault="007E51B8" w:rsidP="00450A4D">
            <w:pPr>
              <w:autoSpaceDE w:val="0"/>
              <w:autoSpaceDN w:val="0"/>
              <w:adjustRightInd w:val="0"/>
              <w:rPr>
                <w:sz w:val="16"/>
                <w:szCs w:val="16"/>
              </w:rPr>
            </w:pPr>
            <w:r w:rsidRPr="00446546">
              <w:rPr>
                <w:sz w:val="16"/>
                <w:szCs w:val="16"/>
              </w:rPr>
              <w:t>за пределами</w:t>
            </w:r>
          </w:p>
          <w:p w:rsidR="007E51B8" w:rsidRPr="00446546" w:rsidRDefault="007E51B8" w:rsidP="00450A4D">
            <w:pPr>
              <w:autoSpaceDE w:val="0"/>
              <w:autoSpaceDN w:val="0"/>
              <w:adjustRightInd w:val="0"/>
              <w:rPr>
                <w:sz w:val="16"/>
                <w:szCs w:val="16"/>
              </w:rPr>
            </w:pPr>
            <w:r w:rsidRPr="00446546">
              <w:rPr>
                <w:sz w:val="16"/>
                <w:szCs w:val="16"/>
              </w:rPr>
              <w:t>которых</w:t>
            </w:r>
          </w:p>
          <w:p w:rsidR="007E51B8" w:rsidRPr="00446546" w:rsidRDefault="007E51B8" w:rsidP="00450A4D">
            <w:pPr>
              <w:autoSpaceDE w:val="0"/>
              <w:autoSpaceDN w:val="0"/>
              <w:adjustRightInd w:val="0"/>
              <w:rPr>
                <w:sz w:val="16"/>
                <w:szCs w:val="16"/>
              </w:rPr>
            </w:pPr>
            <w:r w:rsidRPr="00446546">
              <w:rPr>
                <w:sz w:val="16"/>
                <w:szCs w:val="16"/>
              </w:rPr>
              <w:t>запрещено</w:t>
            </w:r>
          </w:p>
          <w:p w:rsidR="007E51B8" w:rsidRPr="00446546" w:rsidRDefault="007E51B8" w:rsidP="00450A4D">
            <w:pPr>
              <w:autoSpaceDE w:val="0"/>
              <w:autoSpaceDN w:val="0"/>
              <w:adjustRightInd w:val="0"/>
              <w:rPr>
                <w:sz w:val="16"/>
                <w:szCs w:val="16"/>
              </w:rPr>
            </w:pPr>
            <w:r w:rsidRPr="00446546">
              <w:rPr>
                <w:sz w:val="16"/>
                <w:szCs w:val="16"/>
              </w:rPr>
              <w:t>строительство</w:t>
            </w:r>
          </w:p>
          <w:p w:rsidR="007E51B8" w:rsidRPr="00446546" w:rsidRDefault="007E51B8" w:rsidP="00450A4D">
            <w:pPr>
              <w:autoSpaceDE w:val="0"/>
              <w:autoSpaceDN w:val="0"/>
              <w:adjustRightInd w:val="0"/>
              <w:rPr>
                <w:sz w:val="16"/>
                <w:szCs w:val="16"/>
              </w:rPr>
            </w:pPr>
            <w:r w:rsidRPr="00446546">
              <w:rPr>
                <w:sz w:val="16"/>
                <w:szCs w:val="16"/>
              </w:rPr>
              <w:t>зданий,</w:t>
            </w:r>
          </w:p>
          <w:p w:rsidR="007E51B8" w:rsidRPr="00446546" w:rsidRDefault="007E51B8" w:rsidP="00450A4D">
            <w:pPr>
              <w:autoSpaceDE w:val="0"/>
              <w:autoSpaceDN w:val="0"/>
              <w:adjustRightInd w:val="0"/>
              <w:rPr>
                <w:sz w:val="16"/>
                <w:szCs w:val="16"/>
              </w:rPr>
            </w:pPr>
            <w:r w:rsidRPr="00446546">
              <w:rPr>
                <w:sz w:val="16"/>
                <w:szCs w:val="16"/>
              </w:rPr>
              <w:t>строений,</w:t>
            </w:r>
          </w:p>
          <w:p w:rsidR="007E51B8" w:rsidRPr="00446546" w:rsidRDefault="007E51B8" w:rsidP="00450A4D">
            <w:pPr>
              <w:autoSpaceDE w:val="0"/>
              <w:autoSpaceDN w:val="0"/>
              <w:adjustRightInd w:val="0"/>
              <w:rPr>
                <w:sz w:val="16"/>
                <w:szCs w:val="16"/>
              </w:rPr>
            </w:pPr>
            <w:r w:rsidRPr="00446546">
              <w:rPr>
                <w:sz w:val="16"/>
                <w:szCs w:val="16"/>
              </w:rPr>
              <w:t>сооружений</w:t>
            </w:r>
          </w:p>
        </w:tc>
        <w:tc>
          <w:tcPr>
            <w:tcW w:w="1443" w:type="dxa"/>
            <w:gridSpan w:val="3"/>
            <w:vMerge/>
          </w:tcPr>
          <w:p w:rsidR="007E51B8" w:rsidRPr="00E210BF" w:rsidRDefault="007E51B8" w:rsidP="00450A4D">
            <w:pPr>
              <w:jc w:val="both"/>
              <w:rPr>
                <w:sz w:val="16"/>
                <w:szCs w:val="18"/>
              </w:rPr>
            </w:pPr>
          </w:p>
        </w:tc>
      </w:tr>
      <w:tr w:rsidR="007E51B8" w:rsidTr="00450A4D">
        <w:trPr>
          <w:gridAfter w:val="1"/>
          <w:wAfter w:w="127" w:type="dxa"/>
        </w:trPr>
        <w:tc>
          <w:tcPr>
            <w:tcW w:w="1700" w:type="dxa"/>
            <w:gridSpan w:val="2"/>
          </w:tcPr>
          <w:p w:rsidR="007E51B8" w:rsidRPr="00E210BF" w:rsidRDefault="007E51B8" w:rsidP="00450A4D">
            <w:pPr>
              <w:jc w:val="center"/>
              <w:rPr>
                <w:sz w:val="16"/>
                <w:szCs w:val="18"/>
              </w:rPr>
            </w:pPr>
            <w:r>
              <w:rPr>
                <w:sz w:val="16"/>
                <w:szCs w:val="18"/>
              </w:rPr>
              <w:t>-</w:t>
            </w:r>
          </w:p>
        </w:tc>
        <w:tc>
          <w:tcPr>
            <w:tcW w:w="994" w:type="dxa"/>
            <w:gridSpan w:val="2"/>
          </w:tcPr>
          <w:p w:rsidR="007E51B8" w:rsidRPr="00E210BF" w:rsidRDefault="007E51B8" w:rsidP="00450A4D">
            <w:pPr>
              <w:jc w:val="center"/>
              <w:rPr>
                <w:sz w:val="16"/>
                <w:szCs w:val="18"/>
              </w:rPr>
            </w:pPr>
            <w:r>
              <w:rPr>
                <w:sz w:val="16"/>
                <w:szCs w:val="18"/>
              </w:rPr>
              <w:t>-</w:t>
            </w:r>
          </w:p>
        </w:tc>
        <w:tc>
          <w:tcPr>
            <w:tcW w:w="852" w:type="dxa"/>
          </w:tcPr>
          <w:p w:rsidR="007E51B8" w:rsidRPr="00E210BF" w:rsidRDefault="007E51B8" w:rsidP="00450A4D">
            <w:pPr>
              <w:jc w:val="center"/>
              <w:rPr>
                <w:sz w:val="16"/>
                <w:szCs w:val="18"/>
              </w:rPr>
            </w:pPr>
            <w:r>
              <w:rPr>
                <w:sz w:val="16"/>
                <w:szCs w:val="18"/>
              </w:rPr>
              <w:t>-</w:t>
            </w:r>
          </w:p>
        </w:tc>
        <w:tc>
          <w:tcPr>
            <w:tcW w:w="2301" w:type="dxa"/>
            <w:gridSpan w:val="4"/>
          </w:tcPr>
          <w:p w:rsidR="007E51B8" w:rsidRPr="00E210BF" w:rsidRDefault="007E51B8" w:rsidP="00450A4D">
            <w:pPr>
              <w:jc w:val="center"/>
              <w:rPr>
                <w:sz w:val="16"/>
                <w:szCs w:val="18"/>
              </w:rPr>
            </w:pPr>
            <w:r>
              <w:rPr>
                <w:sz w:val="16"/>
                <w:szCs w:val="18"/>
              </w:rPr>
              <w:t>-</w:t>
            </w:r>
          </w:p>
        </w:tc>
        <w:tc>
          <w:tcPr>
            <w:tcW w:w="1101" w:type="dxa"/>
            <w:gridSpan w:val="2"/>
          </w:tcPr>
          <w:p w:rsidR="007E51B8" w:rsidRPr="00E210BF" w:rsidRDefault="007E51B8" w:rsidP="00450A4D">
            <w:pPr>
              <w:jc w:val="center"/>
              <w:rPr>
                <w:sz w:val="16"/>
                <w:szCs w:val="18"/>
              </w:rPr>
            </w:pPr>
            <w:r>
              <w:rPr>
                <w:sz w:val="16"/>
                <w:szCs w:val="18"/>
              </w:rPr>
              <w:t>-</w:t>
            </w:r>
          </w:p>
        </w:tc>
        <w:tc>
          <w:tcPr>
            <w:tcW w:w="1403" w:type="dxa"/>
            <w:gridSpan w:val="3"/>
          </w:tcPr>
          <w:p w:rsidR="007E51B8" w:rsidRPr="00E210BF" w:rsidRDefault="007E51B8" w:rsidP="00450A4D">
            <w:pPr>
              <w:jc w:val="center"/>
              <w:rPr>
                <w:sz w:val="16"/>
                <w:szCs w:val="18"/>
              </w:rPr>
            </w:pPr>
            <w:r>
              <w:rPr>
                <w:sz w:val="16"/>
                <w:szCs w:val="18"/>
              </w:rPr>
              <w:t>-</w:t>
            </w:r>
          </w:p>
        </w:tc>
        <w:tc>
          <w:tcPr>
            <w:tcW w:w="1172" w:type="dxa"/>
            <w:gridSpan w:val="2"/>
          </w:tcPr>
          <w:p w:rsidR="007E51B8" w:rsidRPr="00E210BF" w:rsidRDefault="007E51B8" w:rsidP="00450A4D">
            <w:pPr>
              <w:jc w:val="center"/>
              <w:rPr>
                <w:sz w:val="16"/>
                <w:szCs w:val="18"/>
              </w:rPr>
            </w:pPr>
            <w:r>
              <w:rPr>
                <w:sz w:val="16"/>
                <w:szCs w:val="18"/>
              </w:rPr>
              <w:t>-</w:t>
            </w:r>
          </w:p>
        </w:tc>
        <w:tc>
          <w:tcPr>
            <w:tcW w:w="1267" w:type="dxa"/>
          </w:tcPr>
          <w:p w:rsidR="007E51B8" w:rsidRPr="00E210BF" w:rsidRDefault="007E51B8" w:rsidP="00450A4D">
            <w:pPr>
              <w:jc w:val="center"/>
              <w:rPr>
                <w:sz w:val="16"/>
                <w:szCs w:val="18"/>
              </w:rPr>
            </w:pPr>
            <w:r>
              <w:rPr>
                <w:sz w:val="16"/>
                <w:szCs w:val="18"/>
              </w:rPr>
              <w:t>-</w:t>
            </w:r>
          </w:p>
        </w:tc>
      </w:tr>
    </w:tbl>
    <w:p w:rsidR="007E51B8" w:rsidRDefault="007E51B8" w:rsidP="0045148C">
      <w:pPr>
        <w:spacing w:after="0" w:line="240" w:lineRule="auto"/>
        <w:jc w:val="both"/>
        <w:rPr>
          <w:rFonts w:ascii="Times New Roman" w:hAnsi="Times New Roman" w:cs="Times New Roman"/>
          <w:b/>
          <w:bCs/>
          <w:sz w:val="18"/>
          <w:szCs w:val="18"/>
        </w:rPr>
      </w:pPr>
    </w:p>
    <w:p w:rsidR="00245FE2" w:rsidRDefault="00245FE2" w:rsidP="0045148C">
      <w:pPr>
        <w:spacing w:after="0" w:line="240" w:lineRule="auto"/>
        <w:jc w:val="both"/>
        <w:rPr>
          <w:rFonts w:ascii="Times New Roman" w:hAnsi="Times New Roman" w:cs="Times New Roman"/>
          <w:b/>
          <w:bCs/>
          <w:sz w:val="18"/>
          <w:szCs w:val="18"/>
        </w:rPr>
      </w:pPr>
    </w:p>
    <w:p w:rsidR="00230D23" w:rsidRPr="0095338E" w:rsidRDefault="007623CB" w:rsidP="0045148C">
      <w:pPr>
        <w:spacing w:after="0" w:line="240" w:lineRule="auto"/>
        <w:jc w:val="both"/>
        <w:rPr>
          <w:rFonts w:ascii="Times New Roman" w:hAnsi="Times New Roman" w:cs="Times New Roman"/>
          <w:b/>
          <w:bCs/>
          <w:sz w:val="18"/>
          <w:szCs w:val="18"/>
        </w:rPr>
      </w:pPr>
      <w:r w:rsidRPr="0095338E">
        <w:rPr>
          <w:rFonts w:ascii="Times New Roman" w:hAnsi="Times New Roman" w:cs="Times New Roman"/>
          <w:b/>
          <w:bCs/>
          <w:sz w:val="18"/>
          <w:szCs w:val="18"/>
        </w:rPr>
        <w:t>ОСОБЫЕ ОТМЕТКИ:</w:t>
      </w:r>
      <w:r w:rsidR="00E63BB1" w:rsidRPr="0095338E">
        <w:rPr>
          <w:rFonts w:ascii="Times New Roman" w:hAnsi="Times New Roman" w:cs="Times New Roman"/>
          <w:b/>
          <w:bCs/>
          <w:sz w:val="18"/>
          <w:szCs w:val="18"/>
        </w:rPr>
        <w:t xml:space="preserve"> </w:t>
      </w:r>
    </w:p>
    <w:p w:rsidR="00DB56E8" w:rsidRDefault="00DB56E8" w:rsidP="00DB56E8">
      <w:pPr>
        <w:spacing w:after="0" w:line="240" w:lineRule="auto"/>
        <w:jc w:val="both"/>
        <w:rPr>
          <w:rFonts w:ascii="Times New Roman" w:hAnsi="Times New Roman" w:cs="Times New Roman"/>
          <w:b/>
          <w:bCs/>
          <w:sz w:val="18"/>
          <w:szCs w:val="18"/>
        </w:rPr>
      </w:pPr>
      <w:r w:rsidRPr="00081B31">
        <w:rPr>
          <w:rFonts w:ascii="Times New Roman" w:hAnsi="Times New Roman" w:cs="Times New Roman"/>
          <w:b/>
          <w:bCs/>
          <w:sz w:val="18"/>
          <w:szCs w:val="18"/>
        </w:rPr>
        <w:t xml:space="preserve">Лот № </w:t>
      </w:r>
      <w:r w:rsidR="00822CE2" w:rsidRPr="00081B31">
        <w:rPr>
          <w:rFonts w:ascii="Times New Roman" w:hAnsi="Times New Roman" w:cs="Times New Roman"/>
          <w:b/>
          <w:bCs/>
          <w:sz w:val="18"/>
          <w:szCs w:val="18"/>
        </w:rPr>
        <w:t>3</w:t>
      </w:r>
    </w:p>
    <w:p w:rsidR="00822CE2" w:rsidRDefault="00822CE2" w:rsidP="00822CE2">
      <w:pPr>
        <w:autoSpaceDE w:val="0"/>
        <w:autoSpaceDN w:val="0"/>
        <w:adjustRightInd w:val="0"/>
        <w:spacing w:after="0" w:line="240" w:lineRule="auto"/>
        <w:jc w:val="both"/>
        <w:rPr>
          <w:rFonts w:ascii="Times New Roman" w:eastAsia="TimesNewRomanPSMT" w:hAnsi="Times New Roman" w:cs="Times New Roman"/>
          <w:sz w:val="18"/>
          <w:szCs w:val="18"/>
        </w:rPr>
      </w:pPr>
      <w:r w:rsidRPr="00822CE2">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постановление "Об утверждении</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Правил охраны линий и сооружений связи" от 09.06.1995 № 578 выдан: Правительство РФ; Содержание ограничения</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 xml:space="preserve">(обременения): На территории охранной зоны Линейного сооружения – Кабельная линия связи </w:t>
      </w:r>
      <w:r>
        <w:rPr>
          <w:rFonts w:ascii="Cambria Math" w:eastAsia="TimesNewRomanPSMT" w:hAnsi="Cambria Math" w:cs="Cambria Math"/>
          <w:sz w:val="18"/>
          <w:szCs w:val="18"/>
        </w:rPr>
        <w:t>«</w:t>
      </w:r>
      <w:proofErr w:type="spellStart"/>
      <w:r w:rsidRPr="00822CE2">
        <w:rPr>
          <w:rFonts w:ascii="Times New Roman" w:eastAsia="TimesNewRomanPSMT" w:hAnsi="Times New Roman" w:cs="Times New Roman"/>
          <w:sz w:val="18"/>
          <w:szCs w:val="18"/>
        </w:rPr>
        <w:t>Северокамск</w:t>
      </w:r>
      <w:proofErr w:type="spellEnd"/>
      <w:r w:rsidRPr="00822CE2">
        <w:rPr>
          <w:rFonts w:ascii="Times New Roman" w:eastAsia="TimesNewRomanPSMT" w:hAnsi="Times New Roman" w:cs="Times New Roman"/>
          <w:sz w:val="18"/>
          <w:szCs w:val="18"/>
        </w:rPr>
        <w:t>-Полазна</w:t>
      </w:r>
      <w:r>
        <w:rPr>
          <w:rFonts w:ascii="Cambria Math" w:eastAsia="TimesNewRomanPSMT" w:hAnsi="Cambria Math" w:cs="Cambria Math"/>
          <w:sz w:val="18"/>
          <w:szCs w:val="18"/>
        </w:rPr>
        <w:t>»</w:t>
      </w:r>
      <w:r w:rsidRPr="00822CE2">
        <w:rPr>
          <w:rFonts w:ascii="Times New Roman" w:eastAsia="TimesNewRomanPSMT" w:hAnsi="Times New Roman" w:cs="Times New Roman"/>
          <w:sz w:val="18"/>
          <w:szCs w:val="18"/>
        </w:rPr>
        <w:t xml:space="preserve"> в</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границах Добрянского района Пермского края запрещается производить всякого рода действия, которые могут нарушить</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нормальную работу линий связи и линий радиофикации, а также совершать иные действия, которые могут причинить</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повреждения сооружениям связи и радиофикации (Правила охраны линий и сооружений связи Российской Федерации</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утвержденные Постановлением Правительства РФ от 09.06.1995 г. № 578); Реестровый номер границы: 59:18-6.55; Вид</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объекта реестра границ: Зона с особыми условиями использования территории; Вид зоны по документу: Охранная зона</w:t>
      </w:r>
      <w:r>
        <w:rPr>
          <w:rFonts w:ascii="Times New Roman" w:eastAsia="TimesNewRomanPSMT" w:hAnsi="Times New Roman" w:cs="Times New Roman"/>
          <w:sz w:val="18"/>
          <w:szCs w:val="18"/>
        </w:rPr>
        <w:t xml:space="preserve"> </w:t>
      </w:r>
      <w:r w:rsidRPr="00822CE2">
        <w:rPr>
          <w:rFonts w:ascii="Times New Roman" w:eastAsia="TimesNewRomanPSMT" w:hAnsi="Times New Roman" w:cs="Times New Roman"/>
          <w:sz w:val="18"/>
          <w:szCs w:val="18"/>
        </w:rPr>
        <w:t xml:space="preserve">Линейного сооружения – Кабельная линия связи </w:t>
      </w:r>
      <w:r>
        <w:rPr>
          <w:rFonts w:ascii="Cambria Math" w:eastAsia="TimesNewRomanPSMT" w:hAnsi="Cambria Math" w:cs="Cambria Math"/>
          <w:sz w:val="18"/>
          <w:szCs w:val="18"/>
        </w:rPr>
        <w:t>«</w:t>
      </w:r>
      <w:proofErr w:type="spellStart"/>
      <w:r w:rsidRPr="00822CE2">
        <w:rPr>
          <w:rFonts w:ascii="Times New Roman" w:eastAsia="TimesNewRomanPSMT" w:hAnsi="Times New Roman" w:cs="Times New Roman"/>
          <w:sz w:val="18"/>
          <w:szCs w:val="18"/>
        </w:rPr>
        <w:t>Северокамск</w:t>
      </w:r>
      <w:proofErr w:type="spellEnd"/>
      <w:r w:rsidRPr="00822CE2">
        <w:rPr>
          <w:rFonts w:ascii="Times New Roman" w:eastAsia="TimesNewRomanPSMT" w:hAnsi="Times New Roman" w:cs="Times New Roman"/>
          <w:sz w:val="18"/>
          <w:szCs w:val="18"/>
        </w:rPr>
        <w:t>-Полазна</w:t>
      </w:r>
      <w:r>
        <w:rPr>
          <w:rFonts w:ascii="Cambria Math" w:eastAsia="TimesNewRomanPSMT" w:hAnsi="Cambria Math" w:cs="Cambria Math"/>
          <w:sz w:val="18"/>
          <w:szCs w:val="18"/>
        </w:rPr>
        <w:t>»</w:t>
      </w:r>
      <w:r w:rsidRPr="00822CE2">
        <w:rPr>
          <w:rFonts w:ascii="Times New Roman" w:eastAsia="TimesNewRomanPSMT" w:hAnsi="Times New Roman" w:cs="Times New Roman"/>
          <w:sz w:val="18"/>
          <w:szCs w:val="18"/>
        </w:rPr>
        <w:t xml:space="preserve"> в границах Добрянского района Пермского края; </w:t>
      </w:r>
    </w:p>
    <w:p w:rsidR="00DB56E8" w:rsidRPr="00822CE2" w:rsidRDefault="00822CE2" w:rsidP="00822CE2">
      <w:pPr>
        <w:autoSpaceDE w:val="0"/>
        <w:autoSpaceDN w:val="0"/>
        <w:adjustRightInd w:val="0"/>
        <w:spacing w:after="0" w:line="240" w:lineRule="auto"/>
        <w:jc w:val="both"/>
        <w:rPr>
          <w:rFonts w:ascii="Times New Roman" w:eastAsia="TimesNewRomanPSMT" w:hAnsi="Times New Roman" w:cs="Times New Roman"/>
          <w:b/>
          <w:i/>
          <w:sz w:val="18"/>
          <w:szCs w:val="18"/>
        </w:rPr>
      </w:pPr>
      <w:r w:rsidRPr="00822CE2">
        <w:rPr>
          <w:rFonts w:ascii="Times New Roman" w:eastAsia="TimesNewRomanPSMT" w:hAnsi="Times New Roman" w:cs="Times New Roman"/>
          <w:b/>
          <w:i/>
          <w:sz w:val="18"/>
          <w:szCs w:val="18"/>
        </w:rPr>
        <w:t>Тип зоны: Охранная зона линий и сооружений связи и линий и сооружений радиофикации</w:t>
      </w:r>
    </w:p>
    <w:p w:rsidR="00822CE2" w:rsidRDefault="00822CE2" w:rsidP="008064B0">
      <w:pPr>
        <w:autoSpaceDE w:val="0"/>
        <w:autoSpaceDN w:val="0"/>
        <w:adjustRightInd w:val="0"/>
        <w:spacing w:after="0" w:line="240" w:lineRule="auto"/>
        <w:ind w:firstLine="567"/>
        <w:jc w:val="both"/>
        <w:rPr>
          <w:rFonts w:ascii="Times New Roman" w:hAnsi="Times New Roman" w:cs="Times New Roman"/>
          <w:b/>
          <w:sz w:val="18"/>
          <w:szCs w:val="18"/>
        </w:rPr>
      </w:pPr>
    </w:p>
    <w:p w:rsidR="006F79C5" w:rsidRPr="008064B0" w:rsidRDefault="006F79C5" w:rsidP="008064B0">
      <w:pPr>
        <w:autoSpaceDE w:val="0"/>
        <w:autoSpaceDN w:val="0"/>
        <w:adjustRightInd w:val="0"/>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b/>
          <w:sz w:val="18"/>
          <w:szCs w:val="18"/>
        </w:rPr>
        <w:t>Для участия в аукционе:</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 </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осуществляется без взимания платы. </w:t>
      </w:r>
    </w:p>
    <w:p w:rsidR="00346FB7" w:rsidRPr="008064B0"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w:t>
      </w:r>
      <w:r w:rsidR="00600D88">
        <w:rPr>
          <w:rFonts w:ascii="Times New Roman" w:hAnsi="Times New Roman" w:cs="Times New Roman"/>
          <w:sz w:val="18"/>
          <w:szCs w:val="18"/>
        </w:rPr>
        <w:t>проводится в соответствии</w:t>
      </w:r>
      <w:r w:rsidR="008902DD">
        <w:rPr>
          <w:rFonts w:ascii="Times New Roman" w:hAnsi="Times New Roman" w:cs="Times New Roman"/>
          <w:sz w:val="18"/>
          <w:szCs w:val="18"/>
        </w:rPr>
        <w:t xml:space="preserve"> с регламентом площадки</w:t>
      </w:r>
      <w:r w:rsidR="00346FB7" w:rsidRPr="008064B0">
        <w:rPr>
          <w:rFonts w:ascii="Times New Roman" w:hAnsi="Times New Roman" w:cs="Times New Roman"/>
          <w:sz w:val="18"/>
          <w:szCs w:val="18"/>
        </w:rPr>
        <w:t>.</w:t>
      </w:r>
    </w:p>
    <w:p w:rsidR="00346FB7" w:rsidRPr="00E723FD" w:rsidRDefault="001079FD" w:rsidP="008064B0">
      <w:pPr>
        <w:tabs>
          <w:tab w:val="left" w:pos="540"/>
        </w:tabs>
        <w:spacing w:after="0" w:line="240" w:lineRule="auto"/>
        <w:jc w:val="both"/>
        <w:rPr>
          <w:rFonts w:ascii="Times New Roman" w:eastAsia="Arial" w:hAnsi="Times New Roman" w:cs="Times New Roman"/>
          <w:kern w:val="2"/>
          <w:sz w:val="18"/>
          <w:szCs w:val="18"/>
          <w:lang w:eastAsia="ar-SA"/>
        </w:rPr>
      </w:pPr>
      <w:r w:rsidRPr="00E723FD">
        <w:rPr>
          <w:rFonts w:ascii="Times New Roman" w:eastAsia="Arial" w:hAnsi="Times New Roman" w:cs="Times New Roman"/>
          <w:kern w:val="2"/>
          <w:sz w:val="18"/>
          <w:szCs w:val="18"/>
          <w:lang w:eastAsia="ar-SA"/>
        </w:rPr>
        <w:t>*</w:t>
      </w:r>
      <w:r w:rsidR="00346FB7" w:rsidRPr="00E723FD">
        <w:rPr>
          <w:rFonts w:ascii="Times New Roman" w:eastAsia="Arial" w:hAnsi="Times New Roman" w:cs="Times New Roman"/>
          <w:kern w:val="2"/>
          <w:sz w:val="18"/>
          <w:szCs w:val="18"/>
          <w:lang w:eastAsia="ar-SA"/>
        </w:rPr>
        <w:t xml:space="preserve">Заявка (образец которой приведен в Приложении № </w:t>
      </w:r>
      <w:r w:rsidRPr="00E723FD">
        <w:rPr>
          <w:rFonts w:ascii="Times New Roman" w:eastAsia="Arial" w:hAnsi="Times New Roman" w:cs="Times New Roman"/>
          <w:kern w:val="2"/>
          <w:sz w:val="18"/>
          <w:szCs w:val="18"/>
          <w:lang w:eastAsia="ar-SA"/>
        </w:rPr>
        <w:t>1</w:t>
      </w:r>
      <w:r w:rsidR="00346FB7" w:rsidRPr="00E723FD">
        <w:rPr>
          <w:rFonts w:ascii="Times New Roman" w:eastAsia="Arial" w:hAnsi="Times New Roman" w:cs="Times New Roman"/>
          <w:kern w:val="2"/>
          <w:sz w:val="18"/>
          <w:szCs w:val="18"/>
          <w:lang w:eastAsia="ar-SA"/>
        </w:rPr>
        <w:t>)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w:t>
      </w:r>
      <w:r w:rsidR="00600D88" w:rsidRPr="00E723FD">
        <w:rPr>
          <w:rFonts w:ascii="Times New Roman" w:eastAsia="Arial" w:hAnsi="Times New Roman" w:cs="Times New Roman"/>
          <w:kern w:val="2"/>
          <w:sz w:val="18"/>
          <w:szCs w:val="18"/>
          <w:lang w:eastAsia="ar-SA"/>
        </w:rPr>
        <w:t>, собственноручно</w:t>
      </w:r>
      <w:r w:rsidR="00346FB7" w:rsidRPr="00E723FD">
        <w:rPr>
          <w:rFonts w:ascii="Times New Roman" w:eastAsia="Arial" w:hAnsi="Times New Roman" w:cs="Times New Roman"/>
          <w:kern w:val="2"/>
          <w:sz w:val="18"/>
          <w:szCs w:val="18"/>
          <w:lang w:eastAsia="ar-SA"/>
        </w:rPr>
        <w:t xml:space="preserve"> либо лица, имеющего право действовать от имени претендента.</w:t>
      </w:r>
    </w:p>
    <w:p w:rsidR="00346FB7" w:rsidRPr="00E723FD" w:rsidRDefault="00852F68" w:rsidP="008064B0">
      <w:pPr>
        <w:tabs>
          <w:tab w:val="left" w:pos="540"/>
        </w:tabs>
        <w:spacing w:after="0" w:line="240" w:lineRule="auto"/>
        <w:ind w:firstLine="567"/>
        <w:jc w:val="both"/>
        <w:rPr>
          <w:rFonts w:ascii="Times New Roman" w:eastAsia="Arial" w:hAnsi="Times New Roman" w:cs="Times New Roman"/>
          <w:b/>
          <w:kern w:val="2"/>
          <w:sz w:val="18"/>
          <w:szCs w:val="18"/>
          <w:lang w:eastAsia="ar-SA"/>
        </w:rPr>
      </w:pPr>
      <w:r w:rsidRPr="00E723FD">
        <w:rPr>
          <w:rFonts w:ascii="Times New Roman" w:eastAsia="Arial" w:hAnsi="Times New Roman" w:cs="Times New Roman"/>
          <w:b/>
          <w:kern w:val="2"/>
          <w:sz w:val="18"/>
          <w:szCs w:val="18"/>
          <w:lang w:eastAsia="ar-SA"/>
        </w:rPr>
        <w:t xml:space="preserve">Согласно п. 1 ст. 39.12 Земельного кодекса РФ </w:t>
      </w:r>
      <w:r w:rsidRPr="00E723FD">
        <w:rPr>
          <w:rFonts w:ascii="Times New Roman" w:eastAsia="Arial" w:hAnsi="Times New Roman" w:cs="Times New Roman"/>
          <w:b/>
          <w:kern w:val="2"/>
          <w:sz w:val="18"/>
          <w:szCs w:val="18"/>
          <w:u w:val="single"/>
          <w:lang w:eastAsia="ar-SA"/>
        </w:rPr>
        <w:t>для участия в аукционе заявители предоставляют</w:t>
      </w:r>
      <w:r w:rsidRPr="00E723FD">
        <w:rPr>
          <w:rFonts w:ascii="Times New Roman" w:eastAsia="Arial" w:hAnsi="Times New Roman" w:cs="Times New Roman"/>
          <w:b/>
          <w:kern w:val="2"/>
          <w:sz w:val="18"/>
          <w:szCs w:val="18"/>
          <w:lang w:eastAsia="ar-SA"/>
        </w:rPr>
        <w:t xml:space="preserve"> в установленный в извещении о проведении аукциона срок следующие документы: </w:t>
      </w:r>
    </w:p>
    <w:p w:rsidR="00DD77E9" w:rsidRPr="00DD77E9" w:rsidRDefault="00DD77E9" w:rsidP="00DD77E9">
      <w:pPr>
        <w:pStyle w:val="ae"/>
        <w:spacing w:before="0" w:beforeAutospacing="0" w:after="0" w:afterAutospacing="0"/>
        <w:ind w:firstLine="539"/>
        <w:jc w:val="both"/>
        <w:rPr>
          <w:sz w:val="18"/>
          <w:szCs w:val="18"/>
        </w:rPr>
      </w:pPr>
      <w:r w:rsidRPr="00DD77E9">
        <w:rPr>
          <w:sz w:val="18"/>
          <w:szCs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D77E9" w:rsidRPr="00DD77E9" w:rsidRDefault="00DD77E9" w:rsidP="00DD77E9">
      <w:pPr>
        <w:pStyle w:val="ae"/>
        <w:spacing w:before="0" w:beforeAutospacing="0" w:after="0" w:afterAutospacing="0"/>
        <w:ind w:firstLine="539"/>
        <w:jc w:val="both"/>
        <w:rPr>
          <w:sz w:val="18"/>
          <w:szCs w:val="18"/>
        </w:rPr>
      </w:pPr>
      <w:r w:rsidRPr="00DD77E9">
        <w:rPr>
          <w:sz w:val="18"/>
          <w:szCs w:val="18"/>
        </w:rPr>
        <w:t xml:space="preserve">2) </w:t>
      </w:r>
      <w:hyperlink r:id="rId9" w:history="1">
        <w:r w:rsidRPr="00DD77E9">
          <w:rPr>
            <w:rStyle w:val="a9"/>
            <w:color w:val="auto"/>
            <w:sz w:val="18"/>
            <w:szCs w:val="18"/>
            <w:u w:val="none"/>
          </w:rPr>
          <w:t>копии</w:t>
        </w:r>
      </w:hyperlink>
      <w:r w:rsidRPr="00DD77E9">
        <w:rPr>
          <w:sz w:val="18"/>
          <w:szCs w:val="18"/>
        </w:rPr>
        <w:t xml:space="preserve"> документов, удостоверяющих личность заявителя (для граждан); </w:t>
      </w:r>
    </w:p>
    <w:p w:rsidR="00DD77E9" w:rsidRPr="00DD77E9" w:rsidRDefault="00DD77E9" w:rsidP="00DD77E9">
      <w:pPr>
        <w:pStyle w:val="ae"/>
        <w:spacing w:before="0" w:beforeAutospacing="0" w:after="0" w:afterAutospacing="0"/>
        <w:ind w:firstLine="539"/>
        <w:jc w:val="both"/>
        <w:rPr>
          <w:sz w:val="18"/>
          <w:szCs w:val="18"/>
        </w:rPr>
      </w:pPr>
      <w:r w:rsidRPr="00DD77E9">
        <w:rPr>
          <w:sz w:val="18"/>
          <w:szCs w:val="1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D77E9" w:rsidRPr="00DD77E9" w:rsidRDefault="00DD77E9" w:rsidP="00DD77E9">
      <w:pPr>
        <w:pStyle w:val="ae"/>
        <w:spacing w:before="0" w:beforeAutospacing="0" w:after="0" w:afterAutospacing="0"/>
        <w:ind w:firstLine="539"/>
        <w:jc w:val="both"/>
        <w:rPr>
          <w:sz w:val="18"/>
          <w:szCs w:val="18"/>
        </w:rPr>
      </w:pPr>
      <w:r w:rsidRPr="00DD77E9">
        <w:rPr>
          <w:sz w:val="18"/>
          <w:szCs w:val="18"/>
        </w:rPr>
        <w:t xml:space="preserve">4) документы, подтверждающие внесение задатка. </w:t>
      </w:r>
    </w:p>
    <w:p w:rsidR="00346FB7" w:rsidRPr="008064B0" w:rsidRDefault="00346FB7" w:rsidP="00BC7307">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Одно лицо имеет право подать только одну заявку.</w:t>
      </w:r>
    </w:p>
    <w:p w:rsidR="00346FB7" w:rsidRPr="008064B0" w:rsidRDefault="008064B0" w:rsidP="008064B0">
      <w:pPr>
        <w:spacing w:after="0" w:line="240" w:lineRule="auto"/>
        <w:jc w:val="both"/>
        <w:rPr>
          <w:rFonts w:ascii="Times New Roman" w:eastAsia="Arial" w:hAnsi="Times New Roman" w:cs="Times New Roman"/>
          <w:kern w:val="2"/>
          <w:sz w:val="18"/>
          <w:szCs w:val="18"/>
          <w:u w:val="single"/>
          <w:lang w:eastAsia="ar-SA"/>
        </w:rPr>
      </w:pPr>
      <w:r>
        <w:rPr>
          <w:rFonts w:ascii="Times New Roman" w:eastAsia="Arial" w:hAnsi="Times New Roman" w:cs="Times New Roman"/>
          <w:kern w:val="2"/>
          <w:sz w:val="18"/>
          <w:szCs w:val="18"/>
          <w:lang w:eastAsia="ar-SA"/>
        </w:rPr>
        <w:t>*</w:t>
      </w:r>
      <w:r w:rsidR="00346FB7" w:rsidRPr="008064B0">
        <w:rPr>
          <w:rFonts w:ascii="Times New Roman" w:eastAsia="Arial" w:hAnsi="Times New Roman" w:cs="Times New Roman"/>
          <w:kern w:val="2"/>
          <w:sz w:val="18"/>
          <w:szCs w:val="18"/>
          <w:u w:val="single"/>
          <w:lang w:eastAsia="ar-SA"/>
        </w:rPr>
        <w:t>Заявки подаются на электронную площадку, начиная с даты начала приема заявок до времени и даты окончания приема заявок</w:t>
      </w:r>
      <w:r w:rsidR="0085590F">
        <w:rPr>
          <w:rFonts w:ascii="Times New Roman" w:eastAsia="Arial" w:hAnsi="Times New Roman" w:cs="Times New Roman"/>
          <w:kern w:val="2"/>
          <w:sz w:val="18"/>
          <w:szCs w:val="18"/>
          <w:u w:val="single"/>
          <w:lang w:eastAsia="ar-SA"/>
        </w:rPr>
        <w:t>.</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Поступивший от претендента задаток подлежит возврату в течение 3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6FB7" w:rsidRPr="008064B0"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346FB7" w:rsidRPr="008064B0" w:rsidRDefault="00346FB7" w:rsidP="008064B0">
      <w:pPr>
        <w:autoSpaceDE w:val="0"/>
        <w:spacing w:after="0" w:line="240" w:lineRule="auto"/>
        <w:jc w:val="both"/>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Заявитель не допускается к участию в аукционе в следующих случаях:</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1) непредставление необходимых для участия в аукционе документов или представление недостоверных сведений;</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2) не поступление задатка на дату рассмотрения заявок на участие в аукционе;</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w:t>
      </w:r>
    </w:p>
    <w:p w:rsidR="00F95514" w:rsidRDefault="00F95514" w:rsidP="008064B0">
      <w:pPr>
        <w:spacing w:after="0" w:line="240" w:lineRule="auto"/>
        <w:ind w:firstLine="567"/>
        <w:rPr>
          <w:rFonts w:ascii="Times New Roman" w:hAnsi="Times New Roman" w:cs="Times New Roman"/>
          <w:b/>
          <w:sz w:val="18"/>
          <w:szCs w:val="18"/>
        </w:rPr>
      </w:pPr>
    </w:p>
    <w:p w:rsidR="006F79C5" w:rsidRPr="008064B0" w:rsidRDefault="006F79C5" w:rsidP="008064B0">
      <w:pPr>
        <w:spacing w:after="0" w:line="240" w:lineRule="auto"/>
        <w:ind w:firstLine="567"/>
        <w:rPr>
          <w:rFonts w:ascii="Times New Roman" w:hAnsi="Times New Roman" w:cs="Times New Roman"/>
          <w:b/>
          <w:sz w:val="18"/>
          <w:szCs w:val="18"/>
        </w:rPr>
      </w:pPr>
      <w:r w:rsidRPr="008064B0">
        <w:rPr>
          <w:rFonts w:ascii="Times New Roman" w:hAnsi="Times New Roman" w:cs="Times New Roman"/>
          <w:b/>
          <w:sz w:val="18"/>
          <w:szCs w:val="18"/>
        </w:rPr>
        <w:t>Порядок проведения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46FB7" w:rsidRPr="008064B0" w:rsidRDefault="00346FB7" w:rsidP="008064B0">
      <w:pPr>
        <w:widowControl w:val="0"/>
        <w:spacing w:after="0" w:line="240" w:lineRule="auto"/>
        <w:ind w:firstLine="72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«Шаг аукциона» установлен в фиксированной сумме и не изменяется в течение всего аукциона. </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предложение о цене предоставлено до начала или по истечении установленного времени для подачи предложений о  цене;</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ниже начальной цены продажи права аренды;</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равно нулю;</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не соответствует увеличению текущей цены в соответствии с «шагом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меньше ранее представленных предложений;</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является лучшим текущим предложением о цене.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Победителем аукциона признается участник, предложивший наибольшую цену.</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Процедура аукциона считается завершенной с момента подписания продавцом протокола об итогах аукциона. </w:t>
      </w:r>
    </w:p>
    <w:p w:rsidR="00346FB7" w:rsidRPr="008064B0" w:rsidRDefault="00346FB7" w:rsidP="008064B0">
      <w:pPr>
        <w:spacing w:after="0" w:line="240" w:lineRule="auto"/>
        <w:ind w:firstLine="567"/>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lastRenderedPageBreak/>
        <w:t>Аукцион признается несостоявшимся в следующих случаях:</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было подано ни одной заявки на участие либо ни один из претендентов не признан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принято решение о признании только одного претендента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ни один из участников не сделал предложение о начальной цене земельного участка.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Решение о признании аукциона несостоявшимся оформляется протоколом об итогах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наименование земельного участка и иные позволяющие его индивидуализировать сведения;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цена арендной платы;</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фамилия, имя, отчество физического лица или наименование юридического лица – победителя.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Срок заключения договора аренды земельного участка: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Продавец вправе отменить аукцион не позднее, чем за 3 (три) дня до даты проведения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 в открытой части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2458C" w:rsidRPr="008064B0" w:rsidRDefault="003A26EB" w:rsidP="008064B0">
      <w:pPr>
        <w:spacing w:after="0" w:line="240" w:lineRule="auto"/>
        <w:ind w:firstLine="567"/>
        <w:jc w:val="both"/>
        <w:rPr>
          <w:rFonts w:ascii="Times New Roman" w:hAnsi="Times New Roman" w:cs="Times New Roman"/>
          <w:sz w:val="18"/>
          <w:szCs w:val="18"/>
          <w:shd w:val="clear" w:color="auto" w:fill="FFFFFF"/>
        </w:rPr>
      </w:pPr>
      <w:r w:rsidRPr="008064B0">
        <w:rPr>
          <w:rFonts w:ascii="Times New Roman" w:hAnsi="Times New Roman" w:cs="Times New Roman"/>
          <w:sz w:val="18"/>
          <w:szCs w:val="18"/>
          <w:shd w:val="clear" w:color="auto" w:fill="FFFFFF"/>
        </w:rPr>
        <w:t>*</w:t>
      </w:r>
      <w:r w:rsidR="00D2458C" w:rsidRPr="008064B0">
        <w:rPr>
          <w:rFonts w:ascii="Times New Roman" w:hAnsi="Times New Roman" w:cs="Times New Roman"/>
          <w:sz w:val="18"/>
          <w:szCs w:val="18"/>
          <w:shd w:val="clear" w:color="auto" w:fill="FFFFFF"/>
        </w:rPr>
        <w:t xml:space="preserve">Вынос границ земельного участка в натуру осуществляется </w:t>
      </w:r>
      <w:r w:rsidR="00F46486" w:rsidRPr="008064B0">
        <w:rPr>
          <w:rFonts w:ascii="Times New Roman" w:hAnsi="Times New Roman" w:cs="Times New Roman"/>
          <w:sz w:val="18"/>
          <w:szCs w:val="18"/>
          <w:shd w:val="clear" w:color="auto" w:fill="FFFFFF"/>
        </w:rPr>
        <w:t xml:space="preserve">при подаче отдельного заявления </w:t>
      </w:r>
      <w:r w:rsidR="00D2458C" w:rsidRPr="008064B0">
        <w:rPr>
          <w:rFonts w:ascii="Times New Roman" w:hAnsi="Times New Roman" w:cs="Times New Roman"/>
          <w:sz w:val="18"/>
          <w:szCs w:val="18"/>
          <w:shd w:val="clear" w:color="auto" w:fill="FFFFFF"/>
        </w:rPr>
        <w:t>победителем аукциона или единственным участником после заключения договора аренды/купли-продажи земельного участка</w:t>
      </w:r>
      <w:r w:rsidR="00F46486" w:rsidRPr="008064B0">
        <w:rPr>
          <w:rFonts w:ascii="Times New Roman" w:hAnsi="Times New Roman" w:cs="Times New Roman"/>
          <w:sz w:val="18"/>
          <w:szCs w:val="18"/>
          <w:shd w:val="clear" w:color="auto" w:fill="FFFFFF"/>
        </w:rPr>
        <w:t>.</w:t>
      </w:r>
    </w:p>
    <w:p w:rsidR="00E43AF0" w:rsidRPr="008064B0" w:rsidRDefault="00E43AF0" w:rsidP="008064B0">
      <w:pPr>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sz w:val="18"/>
          <w:szCs w:val="18"/>
          <w:shd w:val="clear" w:color="auto" w:fill="FFFFFF"/>
        </w:rPr>
        <w:t>* Вынос границ осуществляется в течение одного года после регистрации права аренды на земельный участок.</w:t>
      </w:r>
    </w:p>
    <w:p w:rsidR="008064B0" w:rsidRDefault="00724AE9" w:rsidP="008064B0">
      <w:pPr>
        <w:spacing w:after="0" w:line="240" w:lineRule="auto"/>
        <w:ind w:firstLine="567"/>
        <w:jc w:val="both"/>
        <w:rPr>
          <w:rStyle w:val="a9"/>
          <w:rFonts w:ascii="Times New Roman" w:hAnsi="Times New Roman" w:cs="Times New Roman"/>
          <w:sz w:val="18"/>
          <w:szCs w:val="18"/>
        </w:rPr>
      </w:pPr>
      <w:r w:rsidRPr="008064B0">
        <w:rPr>
          <w:rFonts w:ascii="Times New Roman" w:hAnsi="Times New Roman" w:cs="Times New Roman"/>
          <w:sz w:val="18"/>
          <w:szCs w:val="18"/>
        </w:rPr>
        <w:t xml:space="preserve">Информация о проведении аукциона, проект договора купли-продажи, бланк заявки на участие в торгах опубликованы </w:t>
      </w:r>
      <w:r w:rsidR="005B7A66" w:rsidRPr="008064B0">
        <w:rPr>
          <w:rFonts w:ascii="Times New Roman" w:hAnsi="Times New Roman" w:cs="Times New Roman"/>
          <w:sz w:val="18"/>
          <w:szCs w:val="18"/>
        </w:rPr>
        <w:t xml:space="preserve">администрации Добрянского городского округа на официальном сайте торгов </w:t>
      </w:r>
      <w:hyperlink r:id="rId12" w:history="1">
        <w:r w:rsidR="005B7A66" w:rsidRPr="008064B0">
          <w:rPr>
            <w:rStyle w:val="a9"/>
            <w:rFonts w:ascii="Times New Roman" w:hAnsi="Times New Roman" w:cs="Times New Roman"/>
            <w:sz w:val="18"/>
            <w:szCs w:val="18"/>
          </w:rPr>
          <w:t>http://torgi.gov.ru/</w:t>
        </w:r>
      </w:hyperlink>
      <w:r w:rsidR="005B7A66" w:rsidRPr="008064B0">
        <w:rPr>
          <w:rFonts w:ascii="Times New Roman" w:hAnsi="Times New Roman" w:cs="Times New Roman"/>
          <w:sz w:val="18"/>
          <w:szCs w:val="18"/>
        </w:rPr>
        <w:t xml:space="preserve">, сайте </w:t>
      </w:r>
      <w:hyperlink r:id="rId13" w:history="1">
        <w:r w:rsidR="005B7A66" w:rsidRPr="008064B0">
          <w:rPr>
            <w:rStyle w:val="a9"/>
            <w:rFonts w:ascii="Times New Roman" w:hAnsi="Times New Roman" w:cs="Times New Roman"/>
            <w:sz w:val="18"/>
            <w:szCs w:val="18"/>
          </w:rPr>
          <w:t>http://utp.sberbank-ast.ru</w:t>
        </w:r>
      </w:hyperlink>
      <w:r w:rsidR="008064B0">
        <w:rPr>
          <w:rStyle w:val="a9"/>
          <w:rFonts w:ascii="Times New Roman" w:hAnsi="Times New Roman" w:cs="Times New Roman"/>
          <w:sz w:val="18"/>
          <w:szCs w:val="18"/>
        </w:rPr>
        <w:t>.</w:t>
      </w:r>
    </w:p>
    <w:p w:rsidR="00425AA1" w:rsidRPr="00FD3C69" w:rsidRDefault="00425AA1" w:rsidP="008064B0">
      <w:pPr>
        <w:spacing w:after="0" w:line="240" w:lineRule="auto"/>
        <w:ind w:firstLine="567"/>
        <w:jc w:val="both"/>
        <w:rPr>
          <w:rFonts w:ascii="Times New Roman" w:hAnsi="Times New Roman" w:cs="Times New Roman"/>
          <w:b/>
          <w:sz w:val="18"/>
          <w:szCs w:val="18"/>
          <w:u w:val="single"/>
        </w:rPr>
      </w:pPr>
      <w:r w:rsidRPr="008064B0">
        <w:rPr>
          <w:rFonts w:ascii="Times New Roman" w:hAnsi="Times New Roman" w:cs="Times New Roman"/>
          <w:b/>
          <w:sz w:val="18"/>
          <w:szCs w:val="18"/>
          <w:u w:val="single"/>
        </w:rPr>
        <w:t>С пакетом аукционной документации (выписка из Единого государственного реестра недвижимости об основных характеристиках и зарегистрированных правах об объекте недвижимости, схема расположения земельного участка, письма эксплуатирующих организаций о возможности подключ</w:t>
      </w:r>
      <w:r w:rsidRPr="005D2639">
        <w:rPr>
          <w:rFonts w:ascii="Times New Roman" w:hAnsi="Times New Roman" w:cs="Times New Roman"/>
          <w:b/>
          <w:sz w:val="18"/>
          <w:szCs w:val="18"/>
          <w:u w:val="single"/>
        </w:rPr>
        <w:t>ения к сетям</w:t>
      </w:r>
      <w:r w:rsidR="008E684F" w:rsidRPr="005D2639">
        <w:rPr>
          <w:rFonts w:ascii="Times New Roman" w:hAnsi="Times New Roman" w:cs="Times New Roman"/>
          <w:b/>
          <w:sz w:val="18"/>
          <w:szCs w:val="18"/>
          <w:u w:val="single"/>
        </w:rPr>
        <w:t>, градостроительным планом</w:t>
      </w:r>
      <w:r w:rsidRPr="005D2639">
        <w:rPr>
          <w:rFonts w:ascii="Times New Roman" w:hAnsi="Times New Roman" w:cs="Times New Roman"/>
          <w:b/>
          <w:sz w:val="18"/>
          <w:szCs w:val="18"/>
          <w:u w:val="single"/>
        </w:rPr>
        <w:t xml:space="preserve">) можно ознакомиться по адресу: г. Добрянка, ул. Советская, 14, </w:t>
      </w:r>
      <w:proofErr w:type="spellStart"/>
      <w:r w:rsidRPr="005D2639">
        <w:rPr>
          <w:rFonts w:ascii="Times New Roman" w:hAnsi="Times New Roman" w:cs="Times New Roman"/>
          <w:b/>
          <w:sz w:val="18"/>
          <w:szCs w:val="18"/>
          <w:u w:val="single"/>
        </w:rPr>
        <w:t>каб</w:t>
      </w:r>
      <w:proofErr w:type="spellEnd"/>
      <w:r w:rsidRPr="005D2639">
        <w:rPr>
          <w:rFonts w:ascii="Times New Roman" w:hAnsi="Times New Roman" w:cs="Times New Roman"/>
          <w:b/>
          <w:sz w:val="18"/>
          <w:szCs w:val="18"/>
          <w:u w:val="single"/>
        </w:rPr>
        <w:t>. 205, с 8.30 до 13.00 и с 13.48 до 17.30 часов, по пятницам – до 16.30 часов (кроме выходных и праздничн</w:t>
      </w:r>
      <w:r w:rsidR="000D38F9">
        <w:rPr>
          <w:rFonts w:ascii="Times New Roman" w:hAnsi="Times New Roman" w:cs="Times New Roman"/>
          <w:b/>
          <w:sz w:val="18"/>
          <w:szCs w:val="18"/>
          <w:u w:val="single"/>
        </w:rPr>
        <w:t xml:space="preserve">ых дней), тел. (34265) 2-78-61, по запросу на </w:t>
      </w:r>
      <w:proofErr w:type="spellStart"/>
      <w:r w:rsidR="000D38F9">
        <w:rPr>
          <w:rFonts w:ascii="Times New Roman" w:hAnsi="Times New Roman" w:cs="Times New Roman"/>
          <w:b/>
          <w:sz w:val="18"/>
          <w:szCs w:val="18"/>
          <w:u w:val="single"/>
        </w:rPr>
        <w:t>эл.почту</w:t>
      </w:r>
      <w:proofErr w:type="spellEnd"/>
      <w:r w:rsidR="000D38F9">
        <w:rPr>
          <w:rFonts w:ascii="Times New Roman" w:hAnsi="Times New Roman" w:cs="Times New Roman"/>
          <w:b/>
          <w:sz w:val="18"/>
          <w:szCs w:val="18"/>
          <w:u w:val="single"/>
        </w:rPr>
        <w:t xml:space="preserve"> </w:t>
      </w:r>
      <w:proofErr w:type="spellStart"/>
      <w:r w:rsidR="000D38F9">
        <w:rPr>
          <w:rFonts w:ascii="Times New Roman" w:hAnsi="Times New Roman" w:cs="Times New Roman"/>
          <w:b/>
          <w:sz w:val="18"/>
          <w:szCs w:val="18"/>
          <w:u w:val="single"/>
          <w:lang w:val="en-US"/>
        </w:rPr>
        <w:t>uizo</w:t>
      </w:r>
      <w:proofErr w:type="spellEnd"/>
      <w:r w:rsidR="000D38F9" w:rsidRPr="00FD3C69">
        <w:rPr>
          <w:rFonts w:ascii="Times New Roman" w:hAnsi="Times New Roman" w:cs="Times New Roman"/>
          <w:b/>
          <w:sz w:val="18"/>
          <w:szCs w:val="18"/>
          <w:u w:val="single"/>
        </w:rPr>
        <w:t>@</w:t>
      </w:r>
      <w:proofErr w:type="spellStart"/>
      <w:r w:rsidR="000D38F9">
        <w:rPr>
          <w:rFonts w:ascii="Times New Roman" w:hAnsi="Times New Roman" w:cs="Times New Roman"/>
          <w:b/>
          <w:sz w:val="18"/>
          <w:szCs w:val="18"/>
          <w:u w:val="single"/>
          <w:lang w:val="en-US"/>
        </w:rPr>
        <w:t>dobrraion</w:t>
      </w:r>
      <w:proofErr w:type="spellEnd"/>
      <w:r w:rsidR="000D38F9" w:rsidRPr="00FD3C69">
        <w:rPr>
          <w:rFonts w:ascii="Times New Roman" w:hAnsi="Times New Roman" w:cs="Times New Roman"/>
          <w:b/>
          <w:sz w:val="18"/>
          <w:szCs w:val="18"/>
          <w:u w:val="single"/>
        </w:rPr>
        <w:t>.</w:t>
      </w:r>
      <w:proofErr w:type="spellStart"/>
      <w:r w:rsidR="000D38F9">
        <w:rPr>
          <w:rFonts w:ascii="Times New Roman" w:hAnsi="Times New Roman" w:cs="Times New Roman"/>
          <w:b/>
          <w:sz w:val="18"/>
          <w:szCs w:val="18"/>
          <w:u w:val="single"/>
          <w:lang w:val="en-US"/>
        </w:rPr>
        <w:t>ru</w:t>
      </w:r>
      <w:proofErr w:type="spellEnd"/>
    </w:p>
    <w:p w:rsidR="00343080" w:rsidRDefault="005B7A66" w:rsidP="00AE5FDA">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Осмотреть земельный участок на местности претендент может самостоятельно. Также возможен выезд совместно с </w:t>
      </w:r>
      <w:r w:rsidRPr="00176225">
        <w:rPr>
          <w:rFonts w:ascii="Times New Roman" w:hAnsi="Times New Roman" w:cs="Times New Roman"/>
          <w:color w:val="000000"/>
          <w:sz w:val="18"/>
          <w:szCs w:val="18"/>
          <w:lang w:val="x-none"/>
        </w:rPr>
        <w:t xml:space="preserve">представителем </w:t>
      </w:r>
      <w:r w:rsidRPr="00176225">
        <w:rPr>
          <w:rFonts w:ascii="Times New Roman" w:hAnsi="Times New Roman" w:cs="Times New Roman"/>
          <w:color w:val="000000"/>
          <w:sz w:val="18"/>
          <w:szCs w:val="18"/>
        </w:rPr>
        <w:t>администрации Добрянского городского округа</w:t>
      </w:r>
      <w:r w:rsidRPr="00176225">
        <w:rPr>
          <w:rFonts w:ascii="Times New Roman" w:hAnsi="Times New Roman" w:cs="Times New Roman"/>
          <w:sz w:val="18"/>
          <w:szCs w:val="18"/>
        </w:rPr>
        <w:t xml:space="preserve"> (по предварительной договоренности по телефону               (34265) 2-54-40) по следующим дням: </w:t>
      </w:r>
      <w:r w:rsidR="00F53A34" w:rsidRPr="00F53A34">
        <w:rPr>
          <w:rFonts w:ascii="Times New Roman" w:hAnsi="Times New Roman" w:cs="Times New Roman"/>
          <w:sz w:val="18"/>
          <w:szCs w:val="18"/>
        </w:rPr>
        <w:t>02</w:t>
      </w:r>
      <w:r w:rsidR="00D6766A">
        <w:rPr>
          <w:rFonts w:ascii="Times New Roman" w:hAnsi="Times New Roman" w:cs="Times New Roman"/>
          <w:sz w:val="18"/>
          <w:szCs w:val="18"/>
        </w:rPr>
        <w:t>.</w:t>
      </w:r>
      <w:r w:rsidR="00D06223">
        <w:rPr>
          <w:rFonts w:ascii="Times New Roman" w:hAnsi="Times New Roman" w:cs="Times New Roman"/>
          <w:sz w:val="18"/>
          <w:szCs w:val="18"/>
        </w:rPr>
        <w:t>10</w:t>
      </w:r>
      <w:r w:rsidRPr="00176225">
        <w:rPr>
          <w:rFonts w:ascii="Times New Roman" w:hAnsi="Times New Roman" w:cs="Times New Roman"/>
          <w:sz w:val="18"/>
          <w:szCs w:val="18"/>
        </w:rPr>
        <w:t>.202</w:t>
      </w:r>
      <w:r w:rsidR="005918C5">
        <w:rPr>
          <w:rFonts w:ascii="Times New Roman" w:hAnsi="Times New Roman" w:cs="Times New Roman"/>
          <w:sz w:val="18"/>
          <w:szCs w:val="18"/>
        </w:rPr>
        <w:t>4</w:t>
      </w:r>
      <w:r w:rsidR="00D0157F">
        <w:rPr>
          <w:rFonts w:ascii="Times New Roman" w:hAnsi="Times New Roman" w:cs="Times New Roman"/>
          <w:sz w:val="18"/>
          <w:szCs w:val="18"/>
        </w:rPr>
        <w:t xml:space="preserve"> г. – лот №</w:t>
      </w:r>
      <w:r w:rsidR="00D6766A">
        <w:rPr>
          <w:rFonts w:ascii="Times New Roman" w:hAnsi="Times New Roman" w:cs="Times New Roman"/>
          <w:sz w:val="18"/>
          <w:szCs w:val="18"/>
        </w:rPr>
        <w:t>3</w:t>
      </w:r>
      <w:r w:rsidR="00AE5FDA">
        <w:rPr>
          <w:rFonts w:ascii="Times New Roman" w:hAnsi="Times New Roman" w:cs="Times New Roman"/>
          <w:sz w:val="18"/>
          <w:szCs w:val="18"/>
        </w:rPr>
        <w:t xml:space="preserve"> (Добрянский городской округ).</w:t>
      </w: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A844A0" w:rsidRDefault="00A844A0" w:rsidP="00F9076C">
      <w:pPr>
        <w:spacing w:after="0" w:line="240" w:lineRule="auto"/>
        <w:ind w:left="5670"/>
        <w:rPr>
          <w:rFonts w:ascii="Times New Roman" w:hAnsi="Times New Roman" w:cs="Times New Roman"/>
          <w:sz w:val="28"/>
          <w:szCs w:val="28"/>
        </w:rPr>
      </w:pPr>
    </w:p>
    <w:p w:rsidR="00A844A0" w:rsidRDefault="00A844A0"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B150B2" w:rsidRDefault="00B150B2"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Pr="00757BD8" w:rsidRDefault="00F9076C" w:rsidP="00F9076C">
      <w:pPr>
        <w:spacing w:after="0" w:line="240" w:lineRule="auto"/>
        <w:ind w:left="5670"/>
        <w:rPr>
          <w:rFonts w:ascii="Times New Roman" w:hAnsi="Times New Roman" w:cs="Times New Roman"/>
          <w:sz w:val="28"/>
          <w:szCs w:val="28"/>
        </w:rPr>
      </w:pPr>
      <w:r w:rsidRPr="00757BD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F9076C" w:rsidRDefault="00F9076C" w:rsidP="00F9076C">
      <w:pPr>
        <w:spacing w:after="0" w:line="240" w:lineRule="auto"/>
        <w:ind w:left="5103"/>
        <w:rPr>
          <w:rFonts w:ascii="Times New Roman" w:hAnsi="Times New Roman" w:cs="Times New Roman"/>
          <w:sz w:val="28"/>
          <w:szCs w:val="28"/>
        </w:rPr>
      </w:pPr>
    </w:p>
    <w:tbl>
      <w:tblPr>
        <w:tblW w:w="0" w:type="auto"/>
        <w:tblLook w:val="0000" w:firstRow="0" w:lastRow="0" w:firstColumn="0" w:lastColumn="0" w:noHBand="0" w:noVBand="0"/>
      </w:tblPr>
      <w:tblGrid>
        <w:gridCol w:w="3160"/>
        <w:gridCol w:w="1406"/>
        <w:gridCol w:w="4994"/>
      </w:tblGrid>
      <w:tr w:rsidR="00F9076C" w:rsidRPr="006A4B0D" w:rsidTr="008B2CD9">
        <w:trPr>
          <w:trHeight w:val="785"/>
        </w:trPr>
        <w:tc>
          <w:tcPr>
            <w:tcW w:w="3160" w:type="dxa"/>
          </w:tcPr>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tc>
        <w:tc>
          <w:tcPr>
            <w:tcW w:w="1406" w:type="dxa"/>
          </w:tcPr>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p w:rsidR="00F9076C" w:rsidRPr="006A4B0D" w:rsidRDefault="00F9076C" w:rsidP="008B2CD9">
            <w:pPr>
              <w:pStyle w:val="1"/>
              <w:spacing w:before="0" w:beforeAutospacing="0" w:after="0" w:afterAutospacing="0"/>
              <w:jc w:val="center"/>
              <w:rPr>
                <w:rFonts w:ascii="Times New Roman" w:hAnsi="Times New Roman"/>
                <w:b/>
                <w:bCs/>
                <w:color w:val="auto"/>
                <w:sz w:val="28"/>
                <w:szCs w:val="28"/>
              </w:rPr>
            </w:pPr>
          </w:p>
          <w:p w:rsidR="00F9076C" w:rsidRPr="006A4B0D" w:rsidRDefault="00F9076C" w:rsidP="008B2CD9">
            <w:pPr>
              <w:pStyle w:val="1"/>
              <w:spacing w:before="0" w:beforeAutospacing="0" w:after="0" w:afterAutospacing="0"/>
              <w:rPr>
                <w:rFonts w:ascii="Times New Roman" w:hAnsi="Times New Roman"/>
                <w:b/>
                <w:bCs/>
                <w:color w:val="auto"/>
                <w:sz w:val="28"/>
                <w:szCs w:val="28"/>
              </w:rPr>
            </w:pPr>
          </w:p>
        </w:tc>
        <w:tc>
          <w:tcPr>
            <w:tcW w:w="4994" w:type="dxa"/>
          </w:tcPr>
          <w:p w:rsidR="00F9076C" w:rsidRPr="006A4B0D" w:rsidRDefault="00F9076C" w:rsidP="008B2CD9">
            <w:pPr>
              <w:spacing w:after="0" w:line="240" w:lineRule="auto"/>
              <w:ind w:left="-108"/>
              <w:rPr>
                <w:rFonts w:ascii="Times New Roman" w:hAnsi="Times New Roman" w:cs="Times New Roman"/>
                <w:b/>
                <w:sz w:val="24"/>
                <w:szCs w:val="24"/>
              </w:rPr>
            </w:pPr>
            <w:r w:rsidRPr="006A4B0D">
              <w:rPr>
                <w:rFonts w:ascii="Times New Roman" w:hAnsi="Times New Roman" w:cs="Times New Roman"/>
                <w:b/>
                <w:sz w:val="24"/>
                <w:szCs w:val="24"/>
              </w:rPr>
              <w:t>ПРОДАВЦУ</w:t>
            </w:r>
          </w:p>
          <w:p w:rsidR="00F9076C" w:rsidRPr="006A4B0D" w:rsidRDefault="00F9076C" w:rsidP="008B2CD9">
            <w:pPr>
              <w:spacing w:after="0" w:line="240" w:lineRule="auto"/>
              <w:ind w:left="-108"/>
              <w:rPr>
                <w:rFonts w:ascii="Times New Roman" w:hAnsi="Times New Roman" w:cs="Times New Roman"/>
                <w:b/>
                <w:sz w:val="24"/>
                <w:szCs w:val="24"/>
              </w:rPr>
            </w:pPr>
          </w:p>
          <w:p w:rsidR="00F9076C" w:rsidRDefault="00F9076C" w:rsidP="008B2CD9">
            <w:pPr>
              <w:spacing w:after="0" w:line="240" w:lineRule="auto"/>
              <w:ind w:left="-108"/>
              <w:rPr>
                <w:rFonts w:ascii="Times New Roman" w:hAnsi="Times New Roman" w:cs="Times New Roman"/>
                <w:b/>
                <w:sz w:val="24"/>
                <w:szCs w:val="24"/>
              </w:rPr>
            </w:pPr>
            <w:r w:rsidRPr="006A4B0D">
              <w:rPr>
                <w:rFonts w:ascii="Times New Roman" w:hAnsi="Times New Roman" w:cs="Times New Roman"/>
                <w:b/>
                <w:sz w:val="24"/>
                <w:szCs w:val="24"/>
              </w:rPr>
              <w:t>АДМИНИСТРАЦИЯ ДОБРЯНСКОГО ГОРОДСКОГО ОКРУГА</w:t>
            </w:r>
          </w:p>
          <w:p w:rsidR="00F9076C" w:rsidRDefault="00F9076C" w:rsidP="008B2CD9">
            <w:pPr>
              <w:spacing w:after="0" w:line="240" w:lineRule="auto"/>
              <w:ind w:left="-108"/>
              <w:rPr>
                <w:rFonts w:ascii="Times New Roman" w:hAnsi="Times New Roman" w:cs="Times New Roman"/>
                <w:b/>
                <w:color w:val="525252"/>
                <w:sz w:val="24"/>
                <w:szCs w:val="24"/>
              </w:rPr>
            </w:pP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bCs/>
                <w:color w:val="000000"/>
                <w:sz w:val="28"/>
                <w:szCs w:val="28"/>
              </w:rPr>
              <w:t>Наименование Оператора электронной площадки:</w:t>
            </w: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A15511">
              <w:rPr>
                <w:rFonts w:ascii="Times New Roman" w:hAnsi="Times New Roman" w:cs="Times New Roman"/>
                <w:bCs/>
                <w:sz w:val="28"/>
                <w:szCs w:val="28"/>
              </w:rPr>
              <w:t>АО «Сбербанк-АСТ»</w:t>
            </w:r>
          </w:p>
          <w:p w:rsidR="00F9076C"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bCs/>
                <w:color w:val="000000"/>
                <w:sz w:val="28"/>
                <w:szCs w:val="28"/>
              </w:rPr>
              <w:t>Реестровый номер торгов:</w:t>
            </w:r>
          </w:p>
          <w:p w:rsidR="00F9076C" w:rsidRPr="00A15511" w:rsidRDefault="00F9076C" w:rsidP="008B2CD9">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A15511">
              <w:rPr>
                <w:rFonts w:ascii="Times New Roman" w:hAnsi="Times New Roman" w:cs="Times New Roman"/>
                <w:sz w:val="28"/>
                <w:szCs w:val="28"/>
                <w:shd w:val="clear" w:color="auto" w:fill="FFFFFF"/>
              </w:rPr>
              <w:t>SBR</w:t>
            </w:r>
          </w:p>
          <w:p w:rsidR="00F9076C" w:rsidRPr="00A15511" w:rsidRDefault="00F9076C" w:rsidP="008B2CD9">
            <w:pPr>
              <w:spacing w:after="0" w:line="240" w:lineRule="auto"/>
              <w:ind w:left="-108"/>
              <w:rPr>
                <w:rFonts w:ascii="Times New Roman" w:hAnsi="Times New Roman" w:cs="Times New Roman"/>
                <w:b/>
                <w:color w:val="525252"/>
                <w:sz w:val="28"/>
                <w:szCs w:val="28"/>
              </w:rPr>
            </w:pPr>
          </w:p>
        </w:tc>
      </w:tr>
    </w:tbl>
    <w:p w:rsidR="00F9076C" w:rsidRDefault="00F9076C" w:rsidP="00F9076C">
      <w:pPr>
        <w:pStyle w:val="1"/>
        <w:spacing w:before="0" w:beforeAutospacing="0" w:after="0" w:afterAutospacing="0"/>
        <w:rPr>
          <w:rFonts w:ascii="Times New Roman" w:hAnsi="Times New Roman"/>
          <w:b/>
          <w:bCs/>
          <w:color w:val="auto"/>
          <w:sz w:val="28"/>
          <w:szCs w:val="28"/>
        </w:rPr>
      </w:pPr>
    </w:p>
    <w:p w:rsidR="00F9076C" w:rsidRPr="006A4B0D" w:rsidRDefault="00F9076C" w:rsidP="00F9076C">
      <w:pPr>
        <w:pStyle w:val="1"/>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ЗАЯВКА</w:t>
      </w: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bCs/>
          <w:sz w:val="28"/>
          <w:szCs w:val="28"/>
        </w:rPr>
        <w:t xml:space="preserve">на участие в </w:t>
      </w:r>
      <w:r>
        <w:rPr>
          <w:rFonts w:ascii="Times New Roman" w:hAnsi="Times New Roman" w:cs="Times New Roman"/>
          <w:b/>
          <w:bCs/>
          <w:sz w:val="28"/>
          <w:szCs w:val="28"/>
        </w:rPr>
        <w:t xml:space="preserve">электронном </w:t>
      </w:r>
      <w:r w:rsidRPr="006A4B0D">
        <w:rPr>
          <w:rFonts w:ascii="Times New Roman" w:hAnsi="Times New Roman" w:cs="Times New Roman"/>
          <w:b/>
          <w:bCs/>
          <w:sz w:val="28"/>
          <w:szCs w:val="28"/>
        </w:rPr>
        <w:t xml:space="preserve">аукционе </w:t>
      </w:r>
      <w:r>
        <w:rPr>
          <w:rFonts w:ascii="Times New Roman" w:hAnsi="Times New Roman" w:cs="Times New Roman"/>
          <w:b/>
          <w:bCs/>
          <w:sz w:val="28"/>
          <w:szCs w:val="28"/>
        </w:rPr>
        <w:t>на</w:t>
      </w:r>
      <w:r w:rsidRPr="006A4B0D">
        <w:rPr>
          <w:rFonts w:ascii="Times New Roman" w:hAnsi="Times New Roman" w:cs="Times New Roman"/>
          <w:b/>
          <w:bCs/>
          <w:sz w:val="28"/>
          <w:szCs w:val="28"/>
        </w:rPr>
        <w:t xml:space="preserve"> </w:t>
      </w:r>
      <w:r w:rsidRPr="006A4B0D">
        <w:rPr>
          <w:rFonts w:ascii="Times New Roman" w:hAnsi="Times New Roman" w:cs="Times New Roman"/>
          <w:b/>
          <w:sz w:val="28"/>
          <w:szCs w:val="28"/>
        </w:rPr>
        <w:t>прав</w:t>
      </w:r>
      <w:r>
        <w:rPr>
          <w:rFonts w:ascii="Times New Roman" w:hAnsi="Times New Roman" w:cs="Times New Roman"/>
          <w:b/>
          <w:sz w:val="28"/>
          <w:szCs w:val="28"/>
        </w:rPr>
        <w:t>о</w:t>
      </w:r>
      <w:r w:rsidRPr="006A4B0D">
        <w:rPr>
          <w:rFonts w:ascii="Times New Roman" w:hAnsi="Times New Roman" w:cs="Times New Roman"/>
          <w:b/>
          <w:sz w:val="28"/>
          <w:szCs w:val="28"/>
        </w:rPr>
        <w:t xml:space="preserve"> заключени</w:t>
      </w:r>
      <w:r>
        <w:rPr>
          <w:rFonts w:ascii="Times New Roman" w:hAnsi="Times New Roman" w:cs="Times New Roman"/>
          <w:b/>
          <w:sz w:val="28"/>
          <w:szCs w:val="28"/>
        </w:rPr>
        <w:t>я</w:t>
      </w:r>
      <w:r w:rsidRPr="006A4B0D">
        <w:rPr>
          <w:rFonts w:ascii="Times New Roman" w:hAnsi="Times New Roman" w:cs="Times New Roman"/>
          <w:b/>
          <w:sz w:val="28"/>
          <w:szCs w:val="28"/>
        </w:rPr>
        <w:t xml:space="preserve"> договора аренды земельного участка с кадастровым номером _________________________, площадью __________ кв.</w:t>
      </w:r>
      <w:r>
        <w:rPr>
          <w:rFonts w:ascii="Times New Roman" w:hAnsi="Times New Roman" w:cs="Times New Roman"/>
          <w:b/>
          <w:sz w:val="28"/>
          <w:szCs w:val="28"/>
        </w:rPr>
        <w:t xml:space="preserve"> </w:t>
      </w:r>
      <w:r w:rsidRPr="006A4B0D">
        <w:rPr>
          <w:rFonts w:ascii="Times New Roman" w:hAnsi="Times New Roman" w:cs="Times New Roman"/>
          <w:b/>
          <w:sz w:val="28"/>
          <w:szCs w:val="28"/>
        </w:rPr>
        <w:t xml:space="preserve">м, разрешенное использование ____________________________________________________________________, </w:t>
      </w:r>
    </w:p>
    <w:p w:rsidR="00F9076C" w:rsidRPr="006A4B0D" w:rsidRDefault="00F9076C" w:rsidP="00F9076C">
      <w:pPr>
        <w:spacing w:after="0" w:line="240" w:lineRule="auto"/>
        <w:jc w:val="both"/>
        <w:rPr>
          <w:rFonts w:ascii="Times New Roman" w:hAnsi="Times New Roman" w:cs="Times New Roman"/>
          <w:b/>
          <w:bCs/>
          <w:sz w:val="28"/>
          <w:szCs w:val="28"/>
        </w:rPr>
      </w:pPr>
      <w:r w:rsidRPr="006A4B0D">
        <w:rPr>
          <w:rFonts w:ascii="Times New Roman" w:hAnsi="Times New Roman" w:cs="Times New Roman"/>
          <w:b/>
          <w:sz w:val="28"/>
          <w:szCs w:val="28"/>
        </w:rPr>
        <w:t>местонахождение участка: __________________________________________ ________________________________________________________ (лот № ____)</w:t>
      </w:r>
    </w:p>
    <w:p w:rsidR="00F9076C" w:rsidRPr="006A4B0D" w:rsidRDefault="00F9076C" w:rsidP="00F9076C">
      <w:pPr>
        <w:spacing w:after="0" w:line="240" w:lineRule="auto"/>
        <w:jc w:val="both"/>
        <w:rPr>
          <w:rFonts w:ascii="Times New Roman" w:hAnsi="Times New Roman" w:cs="Times New Roman"/>
          <w:sz w:val="28"/>
          <w:szCs w:val="28"/>
        </w:rPr>
      </w:pPr>
    </w:p>
    <w:p w:rsidR="00F9076C" w:rsidRPr="006A4B0D" w:rsidRDefault="00F9076C" w:rsidP="00F9076C">
      <w:pPr>
        <w:spacing w:after="0" w:line="240" w:lineRule="auto"/>
        <w:ind w:firstLine="540"/>
        <w:jc w:val="both"/>
        <w:rPr>
          <w:rFonts w:ascii="Times New Roman" w:hAnsi="Times New Roman" w:cs="Times New Roman"/>
          <w:sz w:val="28"/>
          <w:szCs w:val="28"/>
        </w:rPr>
      </w:pPr>
      <w:r w:rsidRPr="006A4B0D">
        <w:rPr>
          <w:rFonts w:ascii="Times New Roman" w:hAnsi="Times New Roman" w:cs="Times New Roman"/>
          <w:sz w:val="28"/>
          <w:szCs w:val="28"/>
        </w:rPr>
        <w:t xml:space="preserve">Изучив данные, содержащиеся в информационном сообщении, опубликованном на сайте </w:t>
      </w:r>
      <w:proofErr w:type="spellStart"/>
      <w:r w:rsidRPr="006A4B0D">
        <w:rPr>
          <w:rFonts w:ascii="Times New Roman" w:hAnsi="Times New Roman" w:cs="Times New Roman"/>
          <w:sz w:val="28"/>
          <w:szCs w:val="28"/>
          <w:lang w:val="en-US"/>
        </w:rPr>
        <w:t>torgi</w:t>
      </w:r>
      <w:proofErr w:type="spellEnd"/>
      <w:r w:rsidRPr="006A4B0D">
        <w:rPr>
          <w:rFonts w:ascii="Times New Roman" w:hAnsi="Times New Roman" w:cs="Times New Roman"/>
          <w:sz w:val="28"/>
          <w:szCs w:val="28"/>
        </w:rPr>
        <w:t>.</w:t>
      </w:r>
      <w:proofErr w:type="spellStart"/>
      <w:r w:rsidRPr="006A4B0D">
        <w:rPr>
          <w:rFonts w:ascii="Times New Roman" w:hAnsi="Times New Roman" w:cs="Times New Roman"/>
          <w:sz w:val="28"/>
          <w:szCs w:val="28"/>
          <w:lang w:val="en-US"/>
        </w:rPr>
        <w:t>gov</w:t>
      </w:r>
      <w:proofErr w:type="spellEnd"/>
      <w:r>
        <w:rPr>
          <w:rFonts w:ascii="Times New Roman" w:hAnsi="Times New Roman" w:cs="Times New Roman"/>
          <w:sz w:val="28"/>
          <w:szCs w:val="28"/>
        </w:rPr>
        <w:t xml:space="preserve">, на электронной площадке </w:t>
      </w:r>
      <w:r>
        <w:rPr>
          <w:rFonts w:ascii="Times New Roman" w:eastAsia="Calibri" w:hAnsi="Times New Roman" w:cs="Times New Roman"/>
          <w:sz w:val="28"/>
          <w:szCs w:val="28"/>
          <w:lang w:eastAsia="en-US"/>
        </w:rPr>
        <w:t>АО «Сбербанк-АСТ»</w:t>
      </w:r>
      <w:r w:rsidRPr="006A4B0D">
        <w:rPr>
          <w:rFonts w:ascii="Times New Roman" w:hAnsi="Times New Roman" w:cs="Times New Roman"/>
          <w:sz w:val="28"/>
          <w:szCs w:val="28"/>
        </w:rPr>
        <w:t xml:space="preserve"> о земельном участке, выставляемом на аукцион, а также ознакомившись с характеристиками земельного участка, настоящим подтверждаю, что я,  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физическое лицо / юридическое лицо</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приму участие в аукционе, открытом по составу участников и форме подачи предложений по цене </w:t>
      </w:r>
      <w:r>
        <w:rPr>
          <w:rFonts w:ascii="Times New Roman" w:hAnsi="Times New Roman" w:cs="Times New Roman"/>
          <w:sz w:val="28"/>
          <w:szCs w:val="28"/>
        </w:rPr>
        <w:t>предмета аукциона на</w:t>
      </w:r>
      <w:r w:rsidRPr="006A4B0D">
        <w:rPr>
          <w:rFonts w:ascii="Times New Roman" w:hAnsi="Times New Roman" w:cs="Times New Roman"/>
          <w:sz w:val="28"/>
          <w:szCs w:val="28"/>
        </w:rPr>
        <w:t xml:space="preserve"> прав</w:t>
      </w:r>
      <w:r>
        <w:rPr>
          <w:rFonts w:ascii="Times New Roman" w:hAnsi="Times New Roman" w:cs="Times New Roman"/>
          <w:sz w:val="28"/>
          <w:szCs w:val="28"/>
        </w:rPr>
        <w:t>о</w:t>
      </w:r>
      <w:r w:rsidRPr="006A4B0D">
        <w:rPr>
          <w:rFonts w:ascii="Times New Roman" w:hAnsi="Times New Roman" w:cs="Times New Roman"/>
          <w:sz w:val="28"/>
          <w:szCs w:val="28"/>
        </w:rPr>
        <w:t xml:space="preserve"> заключени</w:t>
      </w:r>
      <w:r>
        <w:rPr>
          <w:rFonts w:ascii="Times New Roman" w:hAnsi="Times New Roman" w:cs="Times New Roman"/>
          <w:sz w:val="28"/>
          <w:szCs w:val="28"/>
        </w:rPr>
        <w:t>я</w:t>
      </w:r>
      <w:r w:rsidRPr="006A4B0D">
        <w:rPr>
          <w:rFonts w:ascii="Times New Roman" w:hAnsi="Times New Roman" w:cs="Times New Roman"/>
          <w:sz w:val="28"/>
          <w:szCs w:val="28"/>
        </w:rPr>
        <w:t xml:space="preserve"> договора аренды</w:t>
      </w:r>
      <w:r>
        <w:rPr>
          <w:rFonts w:ascii="Times New Roman" w:hAnsi="Times New Roman" w:cs="Times New Roman"/>
          <w:sz w:val="28"/>
          <w:szCs w:val="28"/>
        </w:rPr>
        <w:t xml:space="preserve"> </w:t>
      </w:r>
      <w:r w:rsidRPr="006A4B0D">
        <w:rPr>
          <w:rFonts w:ascii="Times New Roman" w:hAnsi="Times New Roman" w:cs="Times New Roman"/>
          <w:bCs/>
          <w:sz w:val="28"/>
          <w:szCs w:val="28"/>
        </w:rPr>
        <w:t>земельного участка с кадастровым номером</w:t>
      </w:r>
      <w:r w:rsidRPr="006A4B0D">
        <w:rPr>
          <w:rFonts w:ascii="Times New Roman" w:hAnsi="Times New Roman" w:cs="Times New Roman"/>
          <w:sz w:val="28"/>
          <w:szCs w:val="28"/>
        </w:rPr>
        <w:t>_</w:t>
      </w:r>
      <w:r>
        <w:rPr>
          <w:rFonts w:ascii="Times New Roman" w:hAnsi="Times New Roman" w:cs="Times New Roman"/>
          <w:sz w:val="28"/>
          <w:szCs w:val="28"/>
        </w:rPr>
        <w:t>_____________________________ .</w:t>
      </w:r>
    </w:p>
    <w:p w:rsidR="00F9076C" w:rsidRPr="006A4B0D" w:rsidRDefault="00F9076C" w:rsidP="00F9076C">
      <w:pPr>
        <w:spacing w:after="0" w:line="240" w:lineRule="auto"/>
        <w:rPr>
          <w:rFonts w:ascii="Times New Roman" w:hAnsi="Times New Roman" w:cs="Times New Roman"/>
          <w:sz w:val="16"/>
          <w:szCs w:val="16"/>
        </w:rPr>
      </w:pPr>
      <w:r w:rsidRPr="006A4B0D">
        <w:rPr>
          <w:rFonts w:ascii="Times New Roman" w:hAnsi="Times New Roman" w:cs="Times New Roman"/>
          <w:sz w:val="28"/>
          <w:szCs w:val="28"/>
        </w:rPr>
        <w:t>Настоящим уведомляю, что:</w:t>
      </w:r>
    </w:p>
    <w:p w:rsidR="00F9076C" w:rsidRPr="006A4B0D" w:rsidRDefault="00F9076C" w:rsidP="00F9076C">
      <w:pPr>
        <w:pStyle w:val="1"/>
        <w:numPr>
          <w:ilvl w:val="0"/>
          <w:numId w:val="18"/>
        </w:numPr>
        <w:tabs>
          <w:tab w:val="clear" w:pos="720"/>
          <w:tab w:val="left" w:pos="709"/>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И</w:t>
      </w:r>
      <w:r w:rsidRPr="006A4B0D">
        <w:rPr>
          <w:rFonts w:ascii="Times New Roman" w:hAnsi="Times New Roman"/>
          <w:color w:val="auto"/>
          <w:sz w:val="28"/>
          <w:szCs w:val="28"/>
        </w:rPr>
        <w:t>мею законное право участвовать в торгах и непосредственно</w:t>
      </w:r>
      <w:r>
        <w:rPr>
          <w:rFonts w:ascii="Times New Roman" w:hAnsi="Times New Roman"/>
          <w:color w:val="auto"/>
          <w:sz w:val="28"/>
          <w:szCs w:val="28"/>
        </w:rPr>
        <w:t xml:space="preserve"> заключать предложенный договор.</w:t>
      </w:r>
    </w:p>
    <w:p w:rsidR="00F9076C" w:rsidRPr="006A4B0D" w:rsidRDefault="00F9076C" w:rsidP="00F9076C">
      <w:pPr>
        <w:pStyle w:val="1"/>
        <w:numPr>
          <w:ilvl w:val="0"/>
          <w:numId w:val="18"/>
        </w:numPr>
        <w:tabs>
          <w:tab w:val="clear" w:pos="720"/>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Р</w:t>
      </w:r>
      <w:r w:rsidRPr="006A4B0D">
        <w:rPr>
          <w:rFonts w:ascii="Times New Roman" w:hAnsi="Times New Roman"/>
          <w:color w:val="auto"/>
          <w:sz w:val="28"/>
          <w:szCs w:val="28"/>
        </w:rPr>
        <w:t>асполагаю необходимым опытом и ресурсами для выполнения всех взятых на себя о</w:t>
      </w:r>
      <w:r>
        <w:rPr>
          <w:rFonts w:ascii="Times New Roman" w:hAnsi="Times New Roman"/>
          <w:color w:val="auto"/>
          <w:sz w:val="28"/>
          <w:szCs w:val="28"/>
        </w:rPr>
        <w:t>бязательств.</w:t>
      </w:r>
    </w:p>
    <w:p w:rsidR="00F9076C" w:rsidRPr="006A4B0D" w:rsidRDefault="00F9076C" w:rsidP="00F9076C">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Pr="006A4B0D">
        <w:rPr>
          <w:rFonts w:ascii="Times New Roman" w:hAnsi="Times New Roman" w:cs="Times New Roman"/>
          <w:sz w:val="28"/>
          <w:szCs w:val="28"/>
        </w:rPr>
        <w:t xml:space="preserve">наком с предметом торгов, </w:t>
      </w:r>
      <w:r>
        <w:rPr>
          <w:rFonts w:ascii="Times New Roman" w:hAnsi="Times New Roman" w:cs="Times New Roman"/>
          <w:sz w:val="28"/>
          <w:szCs w:val="28"/>
        </w:rPr>
        <w:t>информационным извещением и обязуюсь их строго соблюдать.</w:t>
      </w:r>
    </w:p>
    <w:p w:rsidR="00F9076C" w:rsidRPr="006A4B0D" w:rsidRDefault="00F9076C" w:rsidP="00F9076C">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 xml:space="preserve">арантирую достоверность всей информации, содержащейся </w:t>
      </w:r>
      <w:r w:rsidRPr="00DF6A9D">
        <w:rPr>
          <w:rFonts w:ascii="Times New Roman" w:hAnsi="Times New Roman" w:cs="Times New Roman"/>
          <w:sz w:val="28"/>
          <w:szCs w:val="28"/>
        </w:rPr>
        <w:br/>
      </w:r>
      <w:r w:rsidRPr="006A4B0D">
        <w:rPr>
          <w:rFonts w:ascii="Times New Roman" w:hAnsi="Times New Roman" w:cs="Times New Roman"/>
          <w:sz w:val="28"/>
          <w:szCs w:val="28"/>
        </w:rPr>
        <w:t>в документах, предст</w:t>
      </w:r>
      <w:r>
        <w:rPr>
          <w:rFonts w:ascii="Times New Roman" w:hAnsi="Times New Roman" w:cs="Times New Roman"/>
          <w:sz w:val="28"/>
          <w:szCs w:val="28"/>
        </w:rPr>
        <w:t>авленных для участия в аукционе.</w:t>
      </w:r>
    </w:p>
    <w:p w:rsidR="00F9076C" w:rsidRPr="006A4B0D" w:rsidRDefault="00F9076C" w:rsidP="00F9076C">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F9076C" w:rsidRPr="00343680" w:rsidRDefault="00F9076C" w:rsidP="00F9076C">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343680">
        <w:rPr>
          <w:rFonts w:ascii="Times New Roman" w:hAnsi="Times New Roman" w:cs="Times New Roman"/>
          <w:sz w:val="28"/>
          <w:szCs w:val="28"/>
        </w:rPr>
        <w:t>В случае победы на аукционе приму на себя обязательства оплатить итоговую цену предмета аукциона на право заключения договора аренды земельного участка в соответствии с условиями аукциона.</w:t>
      </w:r>
    </w:p>
    <w:p w:rsidR="00F9076C" w:rsidRPr="00343680" w:rsidRDefault="00F9076C" w:rsidP="00F9076C">
      <w:pPr>
        <w:pStyle w:val="1"/>
        <w:spacing w:before="0" w:beforeAutospacing="0" w:after="0" w:afterAutospacing="0"/>
        <w:ind w:firstLine="567"/>
        <w:rPr>
          <w:rFonts w:ascii="Times New Roman" w:hAnsi="Times New Roman"/>
          <w:color w:val="auto"/>
          <w:sz w:val="28"/>
          <w:szCs w:val="28"/>
        </w:rPr>
      </w:pPr>
      <w:r w:rsidRPr="00343680">
        <w:rPr>
          <w:rFonts w:ascii="Times New Roman" w:hAnsi="Times New Roman"/>
          <w:color w:val="auto"/>
          <w:sz w:val="28"/>
          <w:szCs w:val="28"/>
        </w:rPr>
        <w:t>Я,______________________________________________________________</w:t>
      </w:r>
    </w:p>
    <w:p w:rsidR="00F9076C" w:rsidRPr="00343680" w:rsidRDefault="00F9076C" w:rsidP="00F9076C">
      <w:pPr>
        <w:spacing w:after="0" w:line="240" w:lineRule="auto"/>
        <w:jc w:val="center"/>
        <w:rPr>
          <w:rFonts w:ascii="Times New Roman" w:hAnsi="Times New Roman" w:cs="Times New Roman"/>
          <w:sz w:val="16"/>
          <w:szCs w:val="16"/>
        </w:rPr>
      </w:pPr>
      <w:r w:rsidRPr="00343680">
        <w:rPr>
          <w:rFonts w:ascii="Times New Roman" w:hAnsi="Times New Roman" w:cs="Times New Roman"/>
          <w:sz w:val="16"/>
          <w:szCs w:val="16"/>
        </w:rPr>
        <w:t>физическое лицо / юридическое лицо</w:t>
      </w:r>
    </w:p>
    <w:p w:rsidR="00F9076C" w:rsidRPr="002A2BC1" w:rsidRDefault="00F9076C" w:rsidP="00F9076C">
      <w:pPr>
        <w:pStyle w:val="1"/>
        <w:spacing w:before="0" w:beforeAutospacing="0" w:after="0" w:afterAutospacing="0"/>
        <w:jc w:val="both"/>
        <w:rPr>
          <w:rFonts w:ascii="Times New Roman" w:hAnsi="Times New Roman"/>
          <w:color w:val="auto"/>
          <w:sz w:val="28"/>
          <w:szCs w:val="28"/>
          <w:u w:val="single"/>
        </w:rPr>
      </w:pPr>
      <w:r w:rsidRPr="00343680">
        <w:rPr>
          <w:rFonts w:ascii="Times New Roman" w:hAnsi="Times New Roman"/>
          <w:color w:val="auto"/>
          <w:sz w:val="28"/>
          <w:szCs w:val="28"/>
        </w:rPr>
        <w:lastRenderedPageBreak/>
        <w:t>согласен с тем, что в случае признания меня победителем аукциона, но в случае отказа от подписания протокола о результатах аукциона или в случае отказа от подписания договора</w:t>
      </w:r>
      <w:r w:rsidRPr="002A2BC1">
        <w:rPr>
          <w:rFonts w:ascii="Times New Roman" w:hAnsi="Times New Roman"/>
          <w:color w:val="auto"/>
          <w:sz w:val="28"/>
          <w:szCs w:val="28"/>
        </w:rPr>
        <w:t xml:space="preserve"> аренды земельного участка, внесенный задаток в сумме </w:t>
      </w:r>
      <w:r w:rsidRPr="002A2BC1">
        <w:rPr>
          <w:rFonts w:ascii="Times New Roman" w:hAnsi="Times New Roman"/>
          <w:b/>
          <w:color w:val="auto"/>
          <w:sz w:val="28"/>
          <w:szCs w:val="28"/>
        </w:rPr>
        <w:t>________</w:t>
      </w:r>
      <w:r w:rsidRPr="002A2BC1">
        <w:rPr>
          <w:rFonts w:ascii="Times New Roman" w:hAnsi="Times New Roman"/>
          <w:color w:val="auto"/>
          <w:sz w:val="28"/>
          <w:szCs w:val="28"/>
        </w:rPr>
        <w:t>руб. (______________________________________________________</w:t>
      </w:r>
      <w:r w:rsidRPr="002A2BC1">
        <w:rPr>
          <w:rFonts w:ascii="Times New Roman" w:hAnsi="Times New Roman"/>
          <w:color w:val="auto"/>
          <w:sz w:val="28"/>
          <w:szCs w:val="28"/>
          <w:u w:val="single"/>
        </w:rPr>
        <w:t>)</w:t>
      </w:r>
    </w:p>
    <w:p w:rsidR="00F9076C" w:rsidRPr="002A2BC1" w:rsidRDefault="00F9076C" w:rsidP="00F9076C">
      <w:pPr>
        <w:pStyle w:val="1"/>
        <w:spacing w:before="0" w:beforeAutospacing="0" w:after="0" w:afterAutospacing="0"/>
        <w:jc w:val="both"/>
        <w:rPr>
          <w:rFonts w:ascii="Times New Roman" w:hAnsi="Times New Roman"/>
          <w:color w:val="auto"/>
          <w:sz w:val="16"/>
          <w:szCs w:val="16"/>
        </w:rPr>
      </w:pPr>
      <w:r w:rsidRPr="002A2BC1">
        <w:rPr>
          <w:rFonts w:ascii="Times New Roman" w:hAnsi="Times New Roman"/>
          <w:color w:val="auto"/>
          <w:sz w:val="16"/>
          <w:szCs w:val="16"/>
        </w:rPr>
        <w:t xml:space="preserve">    цифрами</w:t>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t>прописью</w:t>
      </w:r>
    </w:p>
    <w:p w:rsidR="00F9076C" w:rsidRPr="002A2BC1" w:rsidRDefault="00F9076C" w:rsidP="00F9076C">
      <w:pPr>
        <w:pStyle w:val="1"/>
        <w:spacing w:before="0" w:beforeAutospacing="0" w:after="0" w:afterAutospacing="0"/>
        <w:jc w:val="both"/>
        <w:rPr>
          <w:rFonts w:ascii="Times New Roman" w:hAnsi="Times New Roman"/>
          <w:color w:val="auto"/>
          <w:sz w:val="28"/>
          <w:szCs w:val="28"/>
        </w:rPr>
      </w:pPr>
      <w:r w:rsidRPr="002A2BC1">
        <w:rPr>
          <w:rFonts w:ascii="Times New Roman" w:hAnsi="Times New Roman"/>
          <w:color w:val="auto"/>
          <w:sz w:val="28"/>
          <w:szCs w:val="28"/>
        </w:rPr>
        <w:t>не возвращается и остается в распоряжении Организатора аукциона.</w:t>
      </w:r>
    </w:p>
    <w:p w:rsidR="00F9076C" w:rsidRPr="002A2BC1" w:rsidRDefault="00F9076C" w:rsidP="00F9076C">
      <w:pPr>
        <w:spacing w:after="0" w:line="240" w:lineRule="auto"/>
        <w:ind w:left="360"/>
        <w:jc w:val="both"/>
        <w:rPr>
          <w:rFonts w:ascii="Times New Roman" w:hAnsi="Times New Roman" w:cs="Times New Roman"/>
          <w:sz w:val="28"/>
          <w:szCs w:val="28"/>
        </w:rPr>
      </w:pP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Приложения:</w:t>
      </w: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1. ______________________________________________________________</w:t>
      </w:r>
    </w:p>
    <w:p w:rsidR="00F9076C" w:rsidRPr="002A2BC1" w:rsidRDefault="00F9076C" w:rsidP="00F9076C">
      <w:pPr>
        <w:spacing w:after="0" w:line="240" w:lineRule="auto"/>
        <w:jc w:val="center"/>
        <w:rPr>
          <w:rFonts w:ascii="Times New Roman" w:hAnsi="Times New Roman" w:cs="Times New Roman"/>
          <w:sz w:val="16"/>
          <w:szCs w:val="16"/>
        </w:rPr>
      </w:pPr>
      <w:r w:rsidRPr="002A2BC1">
        <w:rPr>
          <w:rFonts w:ascii="Times New Roman" w:hAnsi="Times New Roman" w:cs="Times New Roman"/>
          <w:sz w:val="16"/>
          <w:szCs w:val="16"/>
        </w:rPr>
        <w:t>Документ подтверждающий внесение задатка</w:t>
      </w:r>
    </w:p>
    <w:p w:rsidR="00F9076C" w:rsidRPr="002A2BC1" w:rsidRDefault="00F9076C" w:rsidP="00F9076C">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 xml:space="preserve">2. </w:t>
      </w: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для физического лица:</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F9076C" w:rsidRPr="006A4B0D" w:rsidRDefault="00F9076C" w:rsidP="00F9076C">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огда и кем выдан</w:t>
      </w:r>
    </w:p>
    <w:p w:rsidR="008040B6" w:rsidRPr="00FD3C69"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место регистрации: ______________________________________________, </w:t>
      </w:r>
    </w:p>
    <w:p w:rsidR="008040B6" w:rsidRPr="00B831DE"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место жительства: ________________________________________________, </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ИНН ________________________, контактные телефоны 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СНИЛС _______________________________ .</w:t>
      </w:r>
    </w:p>
    <w:p w:rsidR="00F9076C" w:rsidRPr="00B74A73" w:rsidRDefault="00F9076C" w:rsidP="00F9076C">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F9076C" w:rsidRPr="006A4B0D" w:rsidRDefault="00F9076C" w:rsidP="00F9076C">
      <w:pPr>
        <w:spacing w:after="0" w:line="240" w:lineRule="auto"/>
        <w:ind w:left="360"/>
        <w:jc w:val="both"/>
        <w:rPr>
          <w:rFonts w:ascii="Times New Roman" w:hAnsi="Times New Roman" w:cs="Times New Roman"/>
          <w:sz w:val="28"/>
          <w:szCs w:val="28"/>
        </w:rPr>
      </w:pP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F9076C" w:rsidRDefault="00F9076C" w:rsidP="00F9076C">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F9076C" w:rsidRPr="00167AA5" w:rsidRDefault="00F9076C" w:rsidP="00F9076C">
      <w:pPr>
        <w:rPr>
          <w:rFonts w:ascii="Times New Roman" w:hAnsi="Times New Roman" w:cs="Times New Roman"/>
          <w:sz w:val="16"/>
          <w:szCs w:val="16"/>
        </w:rPr>
      </w:pPr>
    </w:p>
    <w:p w:rsidR="00F9076C" w:rsidRPr="006A4B0D" w:rsidRDefault="00F9076C" w:rsidP="00F9076C">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 xml:space="preserve">для </w:t>
      </w:r>
      <w:r>
        <w:rPr>
          <w:rFonts w:ascii="Times New Roman" w:hAnsi="Times New Roman" w:cs="Times New Roman"/>
          <w:b/>
          <w:sz w:val="28"/>
          <w:szCs w:val="28"/>
          <w:u w:val="single"/>
        </w:rPr>
        <w:t xml:space="preserve">юридического </w:t>
      </w:r>
      <w:r w:rsidRPr="00616DE4">
        <w:rPr>
          <w:rFonts w:ascii="Times New Roman" w:hAnsi="Times New Roman" w:cs="Times New Roman"/>
          <w:b/>
          <w:sz w:val="28"/>
          <w:szCs w:val="28"/>
          <w:u w:val="single"/>
        </w:rPr>
        <w:t xml:space="preserve"> лица:</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753591">
        <w:rPr>
          <w:rFonts w:ascii="Times New Roman" w:eastAsia="Times New Roman" w:hAnsi="Times New Roman" w:cs="Times New Roman"/>
          <w:color w:val="000000"/>
          <w:sz w:val="28"/>
          <w:szCs w:val="28"/>
        </w:rPr>
        <w:t>олное наименование</w:t>
      </w:r>
      <w:r>
        <w:rPr>
          <w:rFonts w:ascii="Times New Roman" w:eastAsia="Times New Roman" w:hAnsi="Times New Roman" w:cs="Times New Roman"/>
          <w:color w:val="000000"/>
          <w:sz w:val="28"/>
          <w:szCs w:val="28"/>
        </w:rPr>
        <w:t>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sidRPr="00753591">
        <w:rPr>
          <w:rFonts w:ascii="Times New Roman" w:eastAsia="Times New Roman" w:hAnsi="Times New Roman" w:cs="Times New Roman"/>
          <w:color w:val="000000"/>
          <w:sz w:val="28"/>
          <w:szCs w:val="28"/>
        </w:rPr>
        <w:t>ИНН-КПП</w:t>
      </w:r>
      <w:r>
        <w:rPr>
          <w:rFonts w:ascii="Times New Roman" w:eastAsia="Times New Roman" w:hAnsi="Times New Roman" w:cs="Times New Roman"/>
          <w:color w:val="000000"/>
          <w:sz w:val="28"/>
          <w:szCs w:val="28"/>
        </w:rPr>
        <w:t>___________________________________________________________,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ю</w:t>
      </w:r>
      <w:r w:rsidRPr="00753591">
        <w:rPr>
          <w:rFonts w:ascii="Times New Roman" w:eastAsia="Times New Roman" w:hAnsi="Times New Roman" w:cs="Times New Roman"/>
          <w:bCs/>
          <w:color w:val="000000"/>
          <w:sz w:val="28"/>
          <w:szCs w:val="28"/>
        </w:rPr>
        <w:t>ридический адрес</w:t>
      </w:r>
      <w:r>
        <w:rPr>
          <w:rFonts w:ascii="Times New Roman" w:eastAsia="Times New Roman" w:hAnsi="Times New Roman" w:cs="Times New Roman"/>
          <w:bCs/>
          <w:color w:val="000000"/>
          <w:sz w:val="28"/>
          <w:szCs w:val="28"/>
        </w:rPr>
        <w:t>___________________________________________________</w:t>
      </w:r>
      <w:r w:rsidRPr="00753591">
        <w:rPr>
          <w:rFonts w:ascii="Times New Roman" w:eastAsia="Times New Roman" w:hAnsi="Times New Roman" w:cs="Times New Roman"/>
          <w:bCs/>
          <w:color w:val="000000"/>
          <w:sz w:val="28"/>
          <w:szCs w:val="28"/>
        </w:rPr>
        <w:t> </w:t>
      </w:r>
      <w:r>
        <w:rPr>
          <w:rFonts w:ascii="Times New Roman" w:eastAsia="Times New Roman" w:hAnsi="Times New Roman" w:cs="Times New Roman"/>
          <w:bCs/>
          <w:color w:val="000000"/>
          <w:sz w:val="28"/>
          <w:szCs w:val="28"/>
        </w:rPr>
        <w:t>,</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ф</w:t>
      </w:r>
      <w:r w:rsidRPr="00753591">
        <w:rPr>
          <w:rFonts w:ascii="Times New Roman" w:eastAsia="Times New Roman" w:hAnsi="Times New Roman" w:cs="Times New Roman"/>
          <w:bCs/>
          <w:color w:val="000000"/>
          <w:sz w:val="28"/>
          <w:szCs w:val="28"/>
        </w:rPr>
        <w:t>актический адрес</w:t>
      </w:r>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___________________________________________________,</w:t>
      </w:r>
    </w:p>
    <w:p w:rsidR="00F9076C" w:rsidRPr="00753591" w:rsidRDefault="00F9076C" w:rsidP="00F9076C">
      <w:pPr>
        <w:spacing w:after="0" w:line="240" w:lineRule="auto"/>
        <w:jc w:val="both"/>
        <w:rPr>
          <w:rFonts w:ascii="Times New Roman" w:eastAsia="Times New Roman" w:hAnsi="Times New Roman" w:cs="Times New Roman"/>
          <w:color w:val="000000"/>
          <w:sz w:val="28"/>
          <w:szCs w:val="28"/>
        </w:rPr>
      </w:pPr>
      <w:r w:rsidRPr="006A4B0D">
        <w:rPr>
          <w:rFonts w:ascii="Times New Roman" w:hAnsi="Times New Roman" w:cs="Times New Roman"/>
          <w:sz w:val="28"/>
          <w:szCs w:val="28"/>
        </w:rPr>
        <w:t>контактные телефоны</w:t>
      </w:r>
      <w:r>
        <w:rPr>
          <w:rFonts w:ascii="Times New Roman" w:hAnsi="Times New Roman" w:cs="Times New Roman"/>
          <w:sz w:val="28"/>
          <w:szCs w:val="28"/>
        </w:rPr>
        <w:t>/эл. почта________________________________________</w:t>
      </w:r>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p w:rsidR="00F9076C" w:rsidRPr="00753591" w:rsidRDefault="00F9076C" w:rsidP="00F9076C">
      <w:pPr>
        <w:spacing w:after="0" w:line="240" w:lineRule="auto"/>
        <w:jc w:val="both"/>
        <w:rPr>
          <w:rFonts w:ascii="Times New Roman" w:eastAsia="Times New Roman" w:hAnsi="Times New Roman" w:cs="Times New Roman"/>
          <w:sz w:val="28"/>
          <w:szCs w:val="28"/>
        </w:rPr>
      </w:pPr>
      <w:r w:rsidRPr="00753591">
        <w:rPr>
          <w:rFonts w:ascii="Times New Roman" w:eastAsia="Times New Roman" w:hAnsi="Times New Roman" w:cs="Times New Roman"/>
          <w:color w:val="000000"/>
          <w:sz w:val="28"/>
          <w:szCs w:val="28"/>
        </w:rPr>
        <w:t xml:space="preserve">Генеральный Директор </w:t>
      </w:r>
      <w:r>
        <w:rPr>
          <w:rFonts w:ascii="Times New Roman" w:eastAsia="Times New Roman" w:hAnsi="Times New Roman" w:cs="Times New Roman"/>
          <w:color w:val="000000"/>
          <w:sz w:val="28"/>
          <w:szCs w:val="28"/>
        </w:rPr>
        <w:t>_______________________________________________,</w:t>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F9076C" w:rsidRPr="006A4B0D" w:rsidRDefault="00F9076C" w:rsidP="00F9076C">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F9076C" w:rsidRPr="006A4B0D" w:rsidRDefault="00F9076C" w:rsidP="00F907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огда и кем выдан</w:t>
      </w:r>
    </w:p>
    <w:p w:rsidR="00F9076C" w:rsidRPr="00B74A73" w:rsidRDefault="00F9076C" w:rsidP="00F9076C">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F9076C" w:rsidRDefault="00F9076C" w:rsidP="00F9076C">
      <w:pPr>
        <w:spacing w:after="0" w:line="240" w:lineRule="auto"/>
        <w:jc w:val="both"/>
        <w:rPr>
          <w:rFonts w:ascii="Times New Roman" w:hAnsi="Times New Roman" w:cs="Times New Roman"/>
          <w:sz w:val="28"/>
          <w:szCs w:val="28"/>
        </w:rPr>
      </w:pPr>
    </w:p>
    <w:p w:rsidR="00F9076C" w:rsidRPr="006A4B0D" w:rsidRDefault="00F9076C" w:rsidP="00F9076C">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F9076C" w:rsidRDefault="00F9076C" w:rsidP="00F9076C">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343080" w:rsidRPr="00F55D7D" w:rsidRDefault="00343080" w:rsidP="005B7A66">
      <w:pPr>
        <w:spacing w:after="0" w:line="240" w:lineRule="auto"/>
        <w:ind w:firstLine="426"/>
        <w:jc w:val="both"/>
        <w:rPr>
          <w:rFonts w:ascii="Times New Roman" w:hAnsi="Times New Roman" w:cs="Times New Roman"/>
          <w:sz w:val="18"/>
          <w:szCs w:val="18"/>
        </w:rPr>
      </w:pPr>
    </w:p>
    <w:sectPr w:rsidR="00343080" w:rsidRPr="00F55D7D" w:rsidSect="00AE5FDA">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iberationSerif">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A4E"/>
    <w:multiLevelType w:val="hybridMultilevel"/>
    <w:tmpl w:val="3A60025C"/>
    <w:lvl w:ilvl="0" w:tplc="00000060">
      <w:start w:val="1"/>
      <w:numFmt w:val="bullet"/>
      <w:lvlText w:val="-"/>
      <w:lvlJc w:val="left"/>
      <w:pPr>
        <w:ind w:left="720" w:hanging="360"/>
      </w:pPr>
      <w:rPr>
        <w:rFonts w:ascii="StarSymbol" w:eastAsia="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73BA1"/>
    <w:multiLevelType w:val="hybridMultilevel"/>
    <w:tmpl w:val="A1D8598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F2563"/>
    <w:multiLevelType w:val="hybridMultilevel"/>
    <w:tmpl w:val="46C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1FF1"/>
    <w:multiLevelType w:val="hybridMultilevel"/>
    <w:tmpl w:val="2572FB02"/>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76ED9"/>
    <w:multiLevelType w:val="hybridMultilevel"/>
    <w:tmpl w:val="60F8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870F9"/>
    <w:multiLevelType w:val="hybridMultilevel"/>
    <w:tmpl w:val="9496EA2E"/>
    <w:lvl w:ilvl="0" w:tplc="86980D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56D1B"/>
    <w:multiLevelType w:val="hybridMultilevel"/>
    <w:tmpl w:val="279C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A0A96"/>
    <w:multiLevelType w:val="hybridMultilevel"/>
    <w:tmpl w:val="83D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2A6AAB"/>
    <w:multiLevelType w:val="hybridMultilevel"/>
    <w:tmpl w:val="581E036A"/>
    <w:lvl w:ilvl="0" w:tplc="A8124F80">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9">
    <w:nsid w:val="3D231F94"/>
    <w:multiLevelType w:val="hybridMultilevel"/>
    <w:tmpl w:val="24B4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76BE4"/>
    <w:multiLevelType w:val="hybridMultilevel"/>
    <w:tmpl w:val="1DB2AEF6"/>
    <w:lvl w:ilvl="0" w:tplc="0152232E">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D6C7388"/>
    <w:multiLevelType w:val="hybridMultilevel"/>
    <w:tmpl w:val="EFA6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0D6D"/>
    <w:multiLevelType w:val="hybridMultilevel"/>
    <w:tmpl w:val="95602992"/>
    <w:lvl w:ilvl="0" w:tplc="108E8A06">
      <w:start w:val="1"/>
      <w:numFmt w:val="decimal"/>
      <w:lvlText w:val="%1."/>
      <w:lvlJc w:val="left"/>
      <w:pPr>
        <w:tabs>
          <w:tab w:val="num" w:pos="720"/>
        </w:tabs>
        <w:ind w:left="720" w:hanging="360"/>
      </w:pPr>
      <w:rPr>
        <w:rFonts w:ascii="Times New Roman" w:hAnsi="Times New Roman" w:cs="Times New Roman" w:hint="default"/>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C0FE9"/>
    <w:multiLevelType w:val="hybridMultilevel"/>
    <w:tmpl w:val="0152EE88"/>
    <w:lvl w:ilvl="0" w:tplc="928E0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D3EBF"/>
    <w:multiLevelType w:val="hybridMultilevel"/>
    <w:tmpl w:val="4FA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C812C1"/>
    <w:multiLevelType w:val="hybridMultilevel"/>
    <w:tmpl w:val="9DC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61157"/>
    <w:multiLevelType w:val="hybridMultilevel"/>
    <w:tmpl w:val="5CB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704E21"/>
    <w:multiLevelType w:val="hybridMultilevel"/>
    <w:tmpl w:val="BE566072"/>
    <w:lvl w:ilvl="0" w:tplc="0BF06D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F1418"/>
    <w:multiLevelType w:val="hybridMultilevel"/>
    <w:tmpl w:val="D25E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18"/>
  </w:num>
  <w:num w:numId="5">
    <w:abstractNumId w:val="7"/>
  </w:num>
  <w:num w:numId="6">
    <w:abstractNumId w:val="17"/>
  </w:num>
  <w:num w:numId="7">
    <w:abstractNumId w:val="2"/>
  </w:num>
  <w:num w:numId="8">
    <w:abstractNumId w:val="13"/>
  </w:num>
  <w:num w:numId="9">
    <w:abstractNumId w:val="3"/>
  </w:num>
  <w:num w:numId="10">
    <w:abstractNumId w:val="0"/>
  </w:num>
  <w:num w:numId="11">
    <w:abstractNumId w:val="1"/>
  </w:num>
  <w:num w:numId="12">
    <w:abstractNumId w:val="11"/>
  </w:num>
  <w:num w:numId="13">
    <w:abstractNumId w:val="4"/>
  </w:num>
  <w:num w:numId="14">
    <w:abstractNumId w:val="16"/>
  </w:num>
  <w:num w:numId="15">
    <w:abstractNumId w:val="5"/>
  </w:num>
  <w:num w:numId="16">
    <w:abstractNumId w:val="14"/>
  </w:num>
  <w:num w:numId="17">
    <w:abstractNumId w:val="9"/>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12"/>
    <w:rsid w:val="00002936"/>
    <w:rsid w:val="00003603"/>
    <w:rsid w:val="00012768"/>
    <w:rsid w:val="0001616B"/>
    <w:rsid w:val="00016AC4"/>
    <w:rsid w:val="0002459D"/>
    <w:rsid w:val="00025C39"/>
    <w:rsid w:val="00034614"/>
    <w:rsid w:val="0003572B"/>
    <w:rsid w:val="000405B7"/>
    <w:rsid w:val="00042B44"/>
    <w:rsid w:val="00043014"/>
    <w:rsid w:val="00044F53"/>
    <w:rsid w:val="00051235"/>
    <w:rsid w:val="00053719"/>
    <w:rsid w:val="00053E9A"/>
    <w:rsid w:val="00053F73"/>
    <w:rsid w:val="00054FA6"/>
    <w:rsid w:val="00056AB5"/>
    <w:rsid w:val="00057131"/>
    <w:rsid w:val="00057612"/>
    <w:rsid w:val="00060600"/>
    <w:rsid w:val="00060662"/>
    <w:rsid w:val="000608BD"/>
    <w:rsid w:val="00062C38"/>
    <w:rsid w:val="00063280"/>
    <w:rsid w:val="00064073"/>
    <w:rsid w:val="00064B41"/>
    <w:rsid w:val="0006658A"/>
    <w:rsid w:val="000720F3"/>
    <w:rsid w:val="00072433"/>
    <w:rsid w:val="00072DA2"/>
    <w:rsid w:val="00073FC9"/>
    <w:rsid w:val="0007432D"/>
    <w:rsid w:val="00081626"/>
    <w:rsid w:val="00081B31"/>
    <w:rsid w:val="00083D7B"/>
    <w:rsid w:val="00085883"/>
    <w:rsid w:val="00086549"/>
    <w:rsid w:val="00090858"/>
    <w:rsid w:val="0009329D"/>
    <w:rsid w:val="00094759"/>
    <w:rsid w:val="000949F0"/>
    <w:rsid w:val="00094A77"/>
    <w:rsid w:val="00094FC8"/>
    <w:rsid w:val="000954C2"/>
    <w:rsid w:val="000975AF"/>
    <w:rsid w:val="000A12F1"/>
    <w:rsid w:val="000A3B18"/>
    <w:rsid w:val="000A6DF9"/>
    <w:rsid w:val="000B0837"/>
    <w:rsid w:val="000C0587"/>
    <w:rsid w:val="000C0FFB"/>
    <w:rsid w:val="000C1346"/>
    <w:rsid w:val="000C15EE"/>
    <w:rsid w:val="000C1F12"/>
    <w:rsid w:val="000C300B"/>
    <w:rsid w:val="000C31F0"/>
    <w:rsid w:val="000C5DD8"/>
    <w:rsid w:val="000C5FED"/>
    <w:rsid w:val="000D0990"/>
    <w:rsid w:val="000D22A7"/>
    <w:rsid w:val="000D38F9"/>
    <w:rsid w:val="000D54C1"/>
    <w:rsid w:val="000E04FD"/>
    <w:rsid w:val="000E0F6A"/>
    <w:rsid w:val="000E1C8A"/>
    <w:rsid w:val="000E1FE5"/>
    <w:rsid w:val="000E232F"/>
    <w:rsid w:val="000E34D5"/>
    <w:rsid w:val="000E3794"/>
    <w:rsid w:val="000E43CE"/>
    <w:rsid w:val="000E4898"/>
    <w:rsid w:val="000E6B73"/>
    <w:rsid w:val="000E7293"/>
    <w:rsid w:val="000E7B22"/>
    <w:rsid w:val="000F0C76"/>
    <w:rsid w:val="000F0F8B"/>
    <w:rsid w:val="000F1408"/>
    <w:rsid w:val="000F1725"/>
    <w:rsid w:val="000F207E"/>
    <w:rsid w:val="000F5942"/>
    <w:rsid w:val="000F5DEA"/>
    <w:rsid w:val="00101EC6"/>
    <w:rsid w:val="00102AFD"/>
    <w:rsid w:val="001051A5"/>
    <w:rsid w:val="00105B97"/>
    <w:rsid w:val="00105CF3"/>
    <w:rsid w:val="001079FD"/>
    <w:rsid w:val="00107D06"/>
    <w:rsid w:val="00112C2B"/>
    <w:rsid w:val="0011334F"/>
    <w:rsid w:val="00113568"/>
    <w:rsid w:val="00115F03"/>
    <w:rsid w:val="00117494"/>
    <w:rsid w:val="00117F4C"/>
    <w:rsid w:val="001205C9"/>
    <w:rsid w:val="001239EB"/>
    <w:rsid w:val="00124931"/>
    <w:rsid w:val="001253C5"/>
    <w:rsid w:val="00131EC6"/>
    <w:rsid w:val="001342E5"/>
    <w:rsid w:val="001365AB"/>
    <w:rsid w:val="00137C5F"/>
    <w:rsid w:val="00140E84"/>
    <w:rsid w:val="00143894"/>
    <w:rsid w:val="001612B8"/>
    <w:rsid w:val="00162419"/>
    <w:rsid w:val="001626BC"/>
    <w:rsid w:val="00172DBF"/>
    <w:rsid w:val="00172DF0"/>
    <w:rsid w:val="00173C88"/>
    <w:rsid w:val="0017708E"/>
    <w:rsid w:val="001816E9"/>
    <w:rsid w:val="00182820"/>
    <w:rsid w:val="00184927"/>
    <w:rsid w:val="00185266"/>
    <w:rsid w:val="00185EBD"/>
    <w:rsid w:val="00186040"/>
    <w:rsid w:val="00186B8E"/>
    <w:rsid w:val="001870E8"/>
    <w:rsid w:val="00190A85"/>
    <w:rsid w:val="00191B2B"/>
    <w:rsid w:val="00192711"/>
    <w:rsid w:val="00195352"/>
    <w:rsid w:val="00195988"/>
    <w:rsid w:val="001A1966"/>
    <w:rsid w:val="001A2050"/>
    <w:rsid w:val="001A348E"/>
    <w:rsid w:val="001B05E9"/>
    <w:rsid w:val="001B06A5"/>
    <w:rsid w:val="001B268A"/>
    <w:rsid w:val="001B362A"/>
    <w:rsid w:val="001B4BA1"/>
    <w:rsid w:val="001C0382"/>
    <w:rsid w:val="001C059D"/>
    <w:rsid w:val="001C58C9"/>
    <w:rsid w:val="001C5BB2"/>
    <w:rsid w:val="001C6331"/>
    <w:rsid w:val="001C6956"/>
    <w:rsid w:val="001C7641"/>
    <w:rsid w:val="001D79A8"/>
    <w:rsid w:val="001D7A31"/>
    <w:rsid w:val="001E133E"/>
    <w:rsid w:val="001E1F75"/>
    <w:rsid w:val="001E266C"/>
    <w:rsid w:val="001F15DA"/>
    <w:rsid w:val="001F4241"/>
    <w:rsid w:val="001F4564"/>
    <w:rsid w:val="001F6C06"/>
    <w:rsid w:val="001F7648"/>
    <w:rsid w:val="001F7BC1"/>
    <w:rsid w:val="0020038B"/>
    <w:rsid w:val="0020049C"/>
    <w:rsid w:val="00201EAD"/>
    <w:rsid w:val="00201F94"/>
    <w:rsid w:val="00206061"/>
    <w:rsid w:val="0020633A"/>
    <w:rsid w:val="00207332"/>
    <w:rsid w:val="0021379C"/>
    <w:rsid w:val="00214AFE"/>
    <w:rsid w:val="00222953"/>
    <w:rsid w:val="0022617A"/>
    <w:rsid w:val="00227162"/>
    <w:rsid w:val="00230D23"/>
    <w:rsid w:val="0023186C"/>
    <w:rsid w:val="0023268E"/>
    <w:rsid w:val="00233F06"/>
    <w:rsid w:val="0023495F"/>
    <w:rsid w:val="00235FB6"/>
    <w:rsid w:val="0023622F"/>
    <w:rsid w:val="00236412"/>
    <w:rsid w:val="00237939"/>
    <w:rsid w:val="0024008D"/>
    <w:rsid w:val="0024032C"/>
    <w:rsid w:val="002411BE"/>
    <w:rsid w:val="00242C0F"/>
    <w:rsid w:val="0024407D"/>
    <w:rsid w:val="00245FE2"/>
    <w:rsid w:val="0024731D"/>
    <w:rsid w:val="002515E7"/>
    <w:rsid w:val="00254916"/>
    <w:rsid w:val="00255342"/>
    <w:rsid w:val="002604DA"/>
    <w:rsid w:val="00260898"/>
    <w:rsid w:val="002609AA"/>
    <w:rsid w:val="002613E2"/>
    <w:rsid w:val="00262261"/>
    <w:rsid w:val="00263572"/>
    <w:rsid w:val="00264CC9"/>
    <w:rsid w:val="00266271"/>
    <w:rsid w:val="002663CC"/>
    <w:rsid w:val="00266F33"/>
    <w:rsid w:val="0027025D"/>
    <w:rsid w:val="00270267"/>
    <w:rsid w:val="00270D29"/>
    <w:rsid w:val="00271831"/>
    <w:rsid w:val="00274436"/>
    <w:rsid w:val="00275510"/>
    <w:rsid w:val="00281528"/>
    <w:rsid w:val="0028183A"/>
    <w:rsid w:val="00281A62"/>
    <w:rsid w:val="00281EBF"/>
    <w:rsid w:val="00283BFB"/>
    <w:rsid w:val="0028631F"/>
    <w:rsid w:val="00286465"/>
    <w:rsid w:val="00286551"/>
    <w:rsid w:val="00290AC0"/>
    <w:rsid w:val="00290B21"/>
    <w:rsid w:val="00290F22"/>
    <w:rsid w:val="0029175C"/>
    <w:rsid w:val="002920D2"/>
    <w:rsid w:val="00292FE5"/>
    <w:rsid w:val="002947E1"/>
    <w:rsid w:val="002962EE"/>
    <w:rsid w:val="002A3930"/>
    <w:rsid w:val="002A3DCD"/>
    <w:rsid w:val="002A4615"/>
    <w:rsid w:val="002A4654"/>
    <w:rsid w:val="002B437E"/>
    <w:rsid w:val="002C03FB"/>
    <w:rsid w:val="002C1668"/>
    <w:rsid w:val="002C21A8"/>
    <w:rsid w:val="002C3410"/>
    <w:rsid w:val="002C6277"/>
    <w:rsid w:val="002C6777"/>
    <w:rsid w:val="002D4187"/>
    <w:rsid w:val="002D7DC8"/>
    <w:rsid w:val="002E0777"/>
    <w:rsid w:val="002E102F"/>
    <w:rsid w:val="002E432D"/>
    <w:rsid w:val="002E4B30"/>
    <w:rsid w:val="002E6E14"/>
    <w:rsid w:val="002E6E9B"/>
    <w:rsid w:val="002E6FF6"/>
    <w:rsid w:val="002E743B"/>
    <w:rsid w:val="002E7616"/>
    <w:rsid w:val="002E79B6"/>
    <w:rsid w:val="002F04CA"/>
    <w:rsid w:val="002F0C5D"/>
    <w:rsid w:val="002F22CD"/>
    <w:rsid w:val="002F28FC"/>
    <w:rsid w:val="002F33F4"/>
    <w:rsid w:val="002F4C54"/>
    <w:rsid w:val="002F6077"/>
    <w:rsid w:val="002F72A5"/>
    <w:rsid w:val="002F7CA8"/>
    <w:rsid w:val="00305087"/>
    <w:rsid w:val="00307E9E"/>
    <w:rsid w:val="003118EC"/>
    <w:rsid w:val="00311A7E"/>
    <w:rsid w:val="0031289E"/>
    <w:rsid w:val="00315780"/>
    <w:rsid w:val="0031662F"/>
    <w:rsid w:val="003169FF"/>
    <w:rsid w:val="0032108D"/>
    <w:rsid w:val="00324400"/>
    <w:rsid w:val="003251EA"/>
    <w:rsid w:val="00327251"/>
    <w:rsid w:val="003275AC"/>
    <w:rsid w:val="00331DBA"/>
    <w:rsid w:val="00333BE1"/>
    <w:rsid w:val="0033489D"/>
    <w:rsid w:val="00334A04"/>
    <w:rsid w:val="00334BD5"/>
    <w:rsid w:val="00340872"/>
    <w:rsid w:val="003422A7"/>
    <w:rsid w:val="00342383"/>
    <w:rsid w:val="003424B1"/>
    <w:rsid w:val="00342535"/>
    <w:rsid w:val="00343080"/>
    <w:rsid w:val="00344A88"/>
    <w:rsid w:val="00344BF4"/>
    <w:rsid w:val="00346CBF"/>
    <w:rsid w:val="00346FB7"/>
    <w:rsid w:val="00347D81"/>
    <w:rsid w:val="00347F21"/>
    <w:rsid w:val="00350EFB"/>
    <w:rsid w:val="00351E56"/>
    <w:rsid w:val="00353651"/>
    <w:rsid w:val="00353871"/>
    <w:rsid w:val="0035507A"/>
    <w:rsid w:val="00356080"/>
    <w:rsid w:val="00356152"/>
    <w:rsid w:val="003563C9"/>
    <w:rsid w:val="003567E0"/>
    <w:rsid w:val="00356CF5"/>
    <w:rsid w:val="00357937"/>
    <w:rsid w:val="00360668"/>
    <w:rsid w:val="003620B4"/>
    <w:rsid w:val="00362D53"/>
    <w:rsid w:val="0036309C"/>
    <w:rsid w:val="00364324"/>
    <w:rsid w:val="003645B9"/>
    <w:rsid w:val="00370C0C"/>
    <w:rsid w:val="003769F7"/>
    <w:rsid w:val="003807AD"/>
    <w:rsid w:val="00381DD9"/>
    <w:rsid w:val="00391E24"/>
    <w:rsid w:val="00392C5F"/>
    <w:rsid w:val="00397F0F"/>
    <w:rsid w:val="003A26EB"/>
    <w:rsid w:val="003A2C3C"/>
    <w:rsid w:val="003A3E21"/>
    <w:rsid w:val="003A55A8"/>
    <w:rsid w:val="003A75DF"/>
    <w:rsid w:val="003B158E"/>
    <w:rsid w:val="003B54E6"/>
    <w:rsid w:val="003B7C36"/>
    <w:rsid w:val="003C1583"/>
    <w:rsid w:val="003C2BF1"/>
    <w:rsid w:val="003C40AF"/>
    <w:rsid w:val="003C40D4"/>
    <w:rsid w:val="003C5E56"/>
    <w:rsid w:val="003C651D"/>
    <w:rsid w:val="003C6742"/>
    <w:rsid w:val="003D1685"/>
    <w:rsid w:val="003D2E59"/>
    <w:rsid w:val="003D3D57"/>
    <w:rsid w:val="003E2BC4"/>
    <w:rsid w:val="003E3464"/>
    <w:rsid w:val="003E5CE2"/>
    <w:rsid w:val="003E6BBD"/>
    <w:rsid w:val="003F04A4"/>
    <w:rsid w:val="003F1774"/>
    <w:rsid w:val="003F40CD"/>
    <w:rsid w:val="003F41B9"/>
    <w:rsid w:val="003F4D4F"/>
    <w:rsid w:val="003F6051"/>
    <w:rsid w:val="003F7D56"/>
    <w:rsid w:val="004063BD"/>
    <w:rsid w:val="00407044"/>
    <w:rsid w:val="00407172"/>
    <w:rsid w:val="00410637"/>
    <w:rsid w:val="004115B6"/>
    <w:rsid w:val="004141E6"/>
    <w:rsid w:val="00414386"/>
    <w:rsid w:val="004161A1"/>
    <w:rsid w:val="00417B2B"/>
    <w:rsid w:val="004207E9"/>
    <w:rsid w:val="004208BA"/>
    <w:rsid w:val="0042252D"/>
    <w:rsid w:val="00422AF7"/>
    <w:rsid w:val="004259B9"/>
    <w:rsid w:val="00425AA1"/>
    <w:rsid w:val="00427546"/>
    <w:rsid w:val="00427549"/>
    <w:rsid w:val="004279C4"/>
    <w:rsid w:val="00434F32"/>
    <w:rsid w:val="00437E82"/>
    <w:rsid w:val="004400AE"/>
    <w:rsid w:val="00440C73"/>
    <w:rsid w:val="00443B02"/>
    <w:rsid w:val="004452D5"/>
    <w:rsid w:val="00446103"/>
    <w:rsid w:val="0045148C"/>
    <w:rsid w:val="00451C97"/>
    <w:rsid w:val="004546B3"/>
    <w:rsid w:val="0045680D"/>
    <w:rsid w:val="004612CC"/>
    <w:rsid w:val="004628B0"/>
    <w:rsid w:val="00464293"/>
    <w:rsid w:val="00465781"/>
    <w:rsid w:val="00466339"/>
    <w:rsid w:val="00470105"/>
    <w:rsid w:val="00474581"/>
    <w:rsid w:val="00474E89"/>
    <w:rsid w:val="0047670B"/>
    <w:rsid w:val="00476A2B"/>
    <w:rsid w:val="0047758E"/>
    <w:rsid w:val="004838A8"/>
    <w:rsid w:val="004843F1"/>
    <w:rsid w:val="00484F3C"/>
    <w:rsid w:val="004858C7"/>
    <w:rsid w:val="00486F22"/>
    <w:rsid w:val="00491277"/>
    <w:rsid w:val="0049265F"/>
    <w:rsid w:val="0049627B"/>
    <w:rsid w:val="004A3A93"/>
    <w:rsid w:val="004A3F20"/>
    <w:rsid w:val="004A516D"/>
    <w:rsid w:val="004A7D6B"/>
    <w:rsid w:val="004B1F2C"/>
    <w:rsid w:val="004B325D"/>
    <w:rsid w:val="004B4851"/>
    <w:rsid w:val="004B60D5"/>
    <w:rsid w:val="004B784A"/>
    <w:rsid w:val="004B7F08"/>
    <w:rsid w:val="004C00F6"/>
    <w:rsid w:val="004C1708"/>
    <w:rsid w:val="004C53C1"/>
    <w:rsid w:val="004C7C1B"/>
    <w:rsid w:val="004D0D69"/>
    <w:rsid w:val="004D6840"/>
    <w:rsid w:val="004E10BB"/>
    <w:rsid w:val="004E1C1D"/>
    <w:rsid w:val="004E1E6F"/>
    <w:rsid w:val="004E394C"/>
    <w:rsid w:val="004E44D6"/>
    <w:rsid w:val="004E4F18"/>
    <w:rsid w:val="004E6161"/>
    <w:rsid w:val="004E6D36"/>
    <w:rsid w:val="004E748A"/>
    <w:rsid w:val="004F2289"/>
    <w:rsid w:val="004F3488"/>
    <w:rsid w:val="004F3A91"/>
    <w:rsid w:val="004F479E"/>
    <w:rsid w:val="004F59D2"/>
    <w:rsid w:val="004F620D"/>
    <w:rsid w:val="005009BE"/>
    <w:rsid w:val="00500C10"/>
    <w:rsid w:val="005011F3"/>
    <w:rsid w:val="005035E9"/>
    <w:rsid w:val="00503716"/>
    <w:rsid w:val="0050371E"/>
    <w:rsid w:val="00506AFF"/>
    <w:rsid w:val="005072EF"/>
    <w:rsid w:val="005078D0"/>
    <w:rsid w:val="00507C52"/>
    <w:rsid w:val="00514398"/>
    <w:rsid w:val="00515E9A"/>
    <w:rsid w:val="00517981"/>
    <w:rsid w:val="005325F0"/>
    <w:rsid w:val="0053686B"/>
    <w:rsid w:val="00537B22"/>
    <w:rsid w:val="00540C3D"/>
    <w:rsid w:val="00541324"/>
    <w:rsid w:val="00541530"/>
    <w:rsid w:val="005456F7"/>
    <w:rsid w:val="00551A82"/>
    <w:rsid w:val="00552181"/>
    <w:rsid w:val="005564A3"/>
    <w:rsid w:val="00556DCE"/>
    <w:rsid w:val="00557112"/>
    <w:rsid w:val="00560057"/>
    <w:rsid w:val="0056602D"/>
    <w:rsid w:val="00566C49"/>
    <w:rsid w:val="005674A6"/>
    <w:rsid w:val="005674B4"/>
    <w:rsid w:val="00577741"/>
    <w:rsid w:val="0058267C"/>
    <w:rsid w:val="00582ACA"/>
    <w:rsid w:val="00582BA5"/>
    <w:rsid w:val="00583F7A"/>
    <w:rsid w:val="00585062"/>
    <w:rsid w:val="005853C4"/>
    <w:rsid w:val="00590849"/>
    <w:rsid w:val="005917BA"/>
    <w:rsid w:val="005918C5"/>
    <w:rsid w:val="00594BFB"/>
    <w:rsid w:val="005967F9"/>
    <w:rsid w:val="005A575D"/>
    <w:rsid w:val="005A6AEC"/>
    <w:rsid w:val="005B285A"/>
    <w:rsid w:val="005B2875"/>
    <w:rsid w:val="005B7A66"/>
    <w:rsid w:val="005B7ECD"/>
    <w:rsid w:val="005C1A9A"/>
    <w:rsid w:val="005C6697"/>
    <w:rsid w:val="005D0796"/>
    <w:rsid w:val="005D0918"/>
    <w:rsid w:val="005D2639"/>
    <w:rsid w:val="005D2A06"/>
    <w:rsid w:val="005D3733"/>
    <w:rsid w:val="005D5776"/>
    <w:rsid w:val="005D6A92"/>
    <w:rsid w:val="005D6EA4"/>
    <w:rsid w:val="005E3482"/>
    <w:rsid w:val="005E3C9D"/>
    <w:rsid w:val="005E606E"/>
    <w:rsid w:val="005E62C7"/>
    <w:rsid w:val="005E666B"/>
    <w:rsid w:val="005E7141"/>
    <w:rsid w:val="005E7493"/>
    <w:rsid w:val="005F0093"/>
    <w:rsid w:val="005F0872"/>
    <w:rsid w:val="00600D88"/>
    <w:rsid w:val="006012E6"/>
    <w:rsid w:val="0060189C"/>
    <w:rsid w:val="00603FAE"/>
    <w:rsid w:val="00606659"/>
    <w:rsid w:val="006115C1"/>
    <w:rsid w:val="00612BFC"/>
    <w:rsid w:val="00615722"/>
    <w:rsid w:val="00616C2C"/>
    <w:rsid w:val="00622946"/>
    <w:rsid w:val="00623764"/>
    <w:rsid w:val="00623B8F"/>
    <w:rsid w:val="00626B01"/>
    <w:rsid w:val="00626B24"/>
    <w:rsid w:val="0062750C"/>
    <w:rsid w:val="00627835"/>
    <w:rsid w:val="00634847"/>
    <w:rsid w:val="00635322"/>
    <w:rsid w:val="00635F5F"/>
    <w:rsid w:val="006369CA"/>
    <w:rsid w:val="00636E9D"/>
    <w:rsid w:val="006379F8"/>
    <w:rsid w:val="0064066B"/>
    <w:rsid w:val="00640DA3"/>
    <w:rsid w:val="00641A93"/>
    <w:rsid w:val="00641B24"/>
    <w:rsid w:val="00643508"/>
    <w:rsid w:val="006500D8"/>
    <w:rsid w:val="0065417A"/>
    <w:rsid w:val="00654DDF"/>
    <w:rsid w:val="00656F03"/>
    <w:rsid w:val="00657B0A"/>
    <w:rsid w:val="006609D7"/>
    <w:rsid w:val="006619A7"/>
    <w:rsid w:val="00661B42"/>
    <w:rsid w:val="006721DF"/>
    <w:rsid w:val="006730F6"/>
    <w:rsid w:val="00674515"/>
    <w:rsid w:val="0067480E"/>
    <w:rsid w:val="0068400A"/>
    <w:rsid w:val="0068419A"/>
    <w:rsid w:val="00685893"/>
    <w:rsid w:val="0069024F"/>
    <w:rsid w:val="00690443"/>
    <w:rsid w:val="00692565"/>
    <w:rsid w:val="0069326F"/>
    <w:rsid w:val="00693303"/>
    <w:rsid w:val="00694673"/>
    <w:rsid w:val="006954EE"/>
    <w:rsid w:val="00697A2A"/>
    <w:rsid w:val="00697DE9"/>
    <w:rsid w:val="006A0935"/>
    <w:rsid w:val="006A0A43"/>
    <w:rsid w:val="006A138C"/>
    <w:rsid w:val="006A13B5"/>
    <w:rsid w:val="006A2D51"/>
    <w:rsid w:val="006A38D6"/>
    <w:rsid w:val="006A46AB"/>
    <w:rsid w:val="006A4FA5"/>
    <w:rsid w:val="006A5AA9"/>
    <w:rsid w:val="006A6BA1"/>
    <w:rsid w:val="006A725F"/>
    <w:rsid w:val="006B0407"/>
    <w:rsid w:val="006B1C7C"/>
    <w:rsid w:val="006B4CA3"/>
    <w:rsid w:val="006B5934"/>
    <w:rsid w:val="006B6D0E"/>
    <w:rsid w:val="006B77F6"/>
    <w:rsid w:val="006B7D19"/>
    <w:rsid w:val="006B7E24"/>
    <w:rsid w:val="006C2950"/>
    <w:rsid w:val="006C2F61"/>
    <w:rsid w:val="006C3F64"/>
    <w:rsid w:val="006C60D9"/>
    <w:rsid w:val="006C718F"/>
    <w:rsid w:val="006D4CDC"/>
    <w:rsid w:val="006D4F23"/>
    <w:rsid w:val="006D5D6B"/>
    <w:rsid w:val="006D6E66"/>
    <w:rsid w:val="006E0E94"/>
    <w:rsid w:val="006E1B03"/>
    <w:rsid w:val="006E3879"/>
    <w:rsid w:val="006E65CC"/>
    <w:rsid w:val="006E6CF0"/>
    <w:rsid w:val="006F21AA"/>
    <w:rsid w:val="006F2631"/>
    <w:rsid w:val="006F3BC7"/>
    <w:rsid w:val="006F79C5"/>
    <w:rsid w:val="007060C4"/>
    <w:rsid w:val="00706B2B"/>
    <w:rsid w:val="0070709E"/>
    <w:rsid w:val="00707B09"/>
    <w:rsid w:val="00712A40"/>
    <w:rsid w:val="00714C6D"/>
    <w:rsid w:val="00714DD3"/>
    <w:rsid w:val="0072147C"/>
    <w:rsid w:val="00721A5A"/>
    <w:rsid w:val="00722DAF"/>
    <w:rsid w:val="00723F0E"/>
    <w:rsid w:val="00724AE9"/>
    <w:rsid w:val="00724F22"/>
    <w:rsid w:val="00732876"/>
    <w:rsid w:val="00734C66"/>
    <w:rsid w:val="00736F2C"/>
    <w:rsid w:val="00741A25"/>
    <w:rsid w:val="0074267F"/>
    <w:rsid w:val="00742DB4"/>
    <w:rsid w:val="00744558"/>
    <w:rsid w:val="00744891"/>
    <w:rsid w:val="00745516"/>
    <w:rsid w:val="00745B06"/>
    <w:rsid w:val="00747421"/>
    <w:rsid w:val="00754A2A"/>
    <w:rsid w:val="00755339"/>
    <w:rsid w:val="00756315"/>
    <w:rsid w:val="007613CB"/>
    <w:rsid w:val="007623CB"/>
    <w:rsid w:val="0076382A"/>
    <w:rsid w:val="00763B76"/>
    <w:rsid w:val="00766F71"/>
    <w:rsid w:val="00770E70"/>
    <w:rsid w:val="007728E4"/>
    <w:rsid w:val="007732AD"/>
    <w:rsid w:val="00773A96"/>
    <w:rsid w:val="00773B57"/>
    <w:rsid w:val="00774049"/>
    <w:rsid w:val="00776CEB"/>
    <w:rsid w:val="00780C46"/>
    <w:rsid w:val="0078171E"/>
    <w:rsid w:val="00781B80"/>
    <w:rsid w:val="007843D4"/>
    <w:rsid w:val="00784529"/>
    <w:rsid w:val="0078475A"/>
    <w:rsid w:val="007850B7"/>
    <w:rsid w:val="007879AC"/>
    <w:rsid w:val="00793264"/>
    <w:rsid w:val="007937ED"/>
    <w:rsid w:val="00794FC6"/>
    <w:rsid w:val="00795A65"/>
    <w:rsid w:val="007A0B76"/>
    <w:rsid w:val="007A150B"/>
    <w:rsid w:val="007A22F1"/>
    <w:rsid w:val="007A2434"/>
    <w:rsid w:val="007A3F59"/>
    <w:rsid w:val="007A40DD"/>
    <w:rsid w:val="007A445E"/>
    <w:rsid w:val="007A50FD"/>
    <w:rsid w:val="007A70D9"/>
    <w:rsid w:val="007B2126"/>
    <w:rsid w:val="007B277B"/>
    <w:rsid w:val="007B2E1F"/>
    <w:rsid w:val="007B5CB2"/>
    <w:rsid w:val="007B61FF"/>
    <w:rsid w:val="007B63C3"/>
    <w:rsid w:val="007C141C"/>
    <w:rsid w:val="007C26C4"/>
    <w:rsid w:val="007C4EF5"/>
    <w:rsid w:val="007C5807"/>
    <w:rsid w:val="007C59AB"/>
    <w:rsid w:val="007C6C64"/>
    <w:rsid w:val="007C6D15"/>
    <w:rsid w:val="007D1657"/>
    <w:rsid w:val="007D3E86"/>
    <w:rsid w:val="007D52E2"/>
    <w:rsid w:val="007D55E3"/>
    <w:rsid w:val="007E1379"/>
    <w:rsid w:val="007E4C8A"/>
    <w:rsid w:val="007E51B8"/>
    <w:rsid w:val="007E6F03"/>
    <w:rsid w:val="007F48EB"/>
    <w:rsid w:val="008040B6"/>
    <w:rsid w:val="00806263"/>
    <w:rsid w:val="008064B0"/>
    <w:rsid w:val="008100DC"/>
    <w:rsid w:val="008101B5"/>
    <w:rsid w:val="00810E56"/>
    <w:rsid w:val="0081308B"/>
    <w:rsid w:val="00815ADA"/>
    <w:rsid w:val="00822095"/>
    <w:rsid w:val="00822CE2"/>
    <w:rsid w:val="00823460"/>
    <w:rsid w:val="008252AF"/>
    <w:rsid w:val="008270B7"/>
    <w:rsid w:val="0083312F"/>
    <w:rsid w:val="00833806"/>
    <w:rsid w:val="00834090"/>
    <w:rsid w:val="00842B2A"/>
    <w:rsid w:val="00844DA6"/>
    <w:rsid w:val="008471F7"/>
    <w:rsid w:val="00850F48"/>
    <w:rsid w:val="00852F68"/>
    <w:rsid w:val="0085416A"/>
    <w:rsid w:val="0085590F"/>
    <w:rsid w:val="00857FEB"/>
    <w:rsid w:val="00863C6B"/>
    <w:rsid w:val="008660AA"/>
    <w:rsid w:val="00866C52"/>
    <w:rsid w:val="008703FB"/>
    <w:rsid w:val="0087187F"/>
    <w:rsid w:val="008720E0"/>
    <w:rsid w:val="008810E9"/>
    <w:rsid w:val="00882A06"/>
    <w:rsid w:val="00883A04"/>
    <w:rsid w:val="00886D97"/>
    <w:rsid w:val="008874D3"/>
    <w:rsid w:val="008902DD"/>
    <w:rsid w:val="00891A7F"/>
    <w:rsid w:val="00891FCF"/>
    <w:rsid w:val="008964D6"/>
    <w:rsid w:val="00896A5B"/>
    <w:rsid w:val="008A03BE"/>
    <w:rsid w:val="008A0C1A"/>
    <w:rsid w:val="008A1329"/>
    <w:rsid w:val="008A2863"/>
    <w:rsid w:val="008A67C3"/>
    <w:rsid w:val="008A6B29"/>
    <w:rsid w:val="008A6ED4"/>
    <w:rsid w:val="008B0DF5"/>
    <w:rsid w:val="008B1E90"/>
    <w:rsid w:val="008B605C"/>
    <w:rsid w:val="008C33DF"/>
    <w:rsid w:val="008C6770"/>
    <w:rsid w:val="008C6EC3"/>
    <w:rsid w:val="008D086D"/>
    <w:rsid w:val="008D0B60"/>
    <w:rsid w:val="008D16F5"/>
    <w:rsid w:val="008D1AF1"/>
    <w:rsid w:val="008D2A72"/>
    <w:rsid w:val="008D31BB"/>
    <w:rsid w:val="008D3B4F"/>
    <w:rsid w:val="008D4466"/>
    <w:rsid w:val="008D446C"/>
    <w:rsid w:val="008D46EA"/>
    <w:rsid w:val="008E3D7A"/>
    <w:rsid w:val="008E5535"/>
    <w:rsid w:val="008E5717"/>
    <w:rsid w:val="008E5E58"/>
    <w:rsid w:val="008E684F"/>
    <w:rsid w:val="008E69DA"/>
    <w:rsid w:val="008E6E45"/>
    <w:rsid w:val="008E7ABB"/>
    <w:rsid w:val="008F1218"/>
    <w:rsid w:val="008F3684"/>
    <w:rsid w:val="008F3A1D"/>
    <w:rsid w:val="008F4382"/>
    <w:rsid w:val="008F7528"/>
    <w:rsid w:val="008F761E"/>
    <w:rsid w:val="00903482"/>
    <w:rsid w:val="00906115"/>
    <w:rsid w:val="00911681"/>
    <w:rsid w:val="00911C5C"/>
    <w:rsid w:val="0091215C"/>
    <w:rsid w:val="00922BA6"/>
    <w:rsid w:val="00924D36"/>
    <w:rsid w:val="009256FE"/>
    <w:rsid w:val="00926387"/>
    <w:rsid w:val="00927DC6"/>
    <w:rsid w:val="00935A9A"/>
    <w:rsid w:val="00936DB3"/>
    <w:rsid w:val="0094171A"/>
    <w:rsid w:val="00941EFE"/>
    <w:rsid w:val="00942BD7"/>
    <w:rsid w:val="0094353F"/>
    <w:rsid w:val="00950A6C"/>
    <w:rsid w:val="0095338E"/>
    <w:rsid w:val="00956801"/>
    <w:rsid w:val="0095689E"/>
    <w:rsid w:val="00957275"/>
    <w:rsid w:val="009575FF"/>
    <w:rsid w:val="0096042B"/>
    <w:rsid w:val="00962390"/>
    <w:rsid w:val="00970F20"/>
    <w:rsid w:val="009712C3"/>
    <w:rsid w:val="00976AE6"/>
    <w:rsid w:val="009770E2"/>
    <w:rsid w:val="00981258"/>
    <w:rsid w:val="009829D9"/>
    <w:rsid w:val="00982D47"/>
    <w:rsid w:val="00982F6E"/>
    <w:rsid w:val="009847F5"/>
    <w:rsid w:val="00984F04"/>
    <w:rsid w:val="00985AAB"/>
    <w:rsid w:val="00986DF3"/>
    <w:rsid w:val="00992132"/>
    <w:rsid w:val="00995EAA"/>
    <w:rsid w:val="009961C5"/>
    <w:rsid w:val="00996829"/>
    <w:rsid w:val="009A000D"/>
    <w:rsid w:val="009A04F0"/>
    <w:rsid w:val="009A17A0"/>
    <w:rsid w:val="009A312A"/>
    <w:rsid w:val="009A3B2C"/>
    <w:rsid w:val="009A72BB"/>
    <w:rsid w:val="009B01C1"/>
    <w:rsid w:val="009B20EC"/>
    <w:rsid w:val="009B69E0"/>
    <w:rsid w:val="009C3C49"/>
    <w:rsid w:val="009C626F"/>
    <w:rsid w:val="009C75BE"/>
    <w:rsid w:val="009C7729"/>
    <w:rsid w:val="009D2157"/>
    <w:rsid w:val="009D24C8"/>
    <w:rsid w:val="009D70C4"/>
    <w:rsid w:val="009E07A1"/>
    <w:rsid w:val="009E26A7"/>
    <w:rsid w:val="009E5533"/>
    <w:rsid w:val="009F260A"/>
    <w:rsid w:val="009F30CC"/>
    <w:rsid w:val="009F5292"/>
    <w:rsid w:val="009F5C95"/>
    <w:rsid w:val="00A00255"/>
    <w:rsid w:val="00A006AA"/>
    <w:rsid w:val="00A00818"/>
    <w:rsid w:val="00A00F3F"/>
    <w:rsid w:val="00A025EB"/>
    <w:rsid w:val="00A0362D"/>
    <w:rsid w:val="00A11920"/>
    <w:rsid w:val="00A138A1"/>
    <w:rsid w:val="00A146E0"/>
    <w:rsid w:val="00A158CC"/>
    <w:rsid w:val="00A23A5C"/>
    <w:rsid w:val="00A2405F"/>
    <w:rsid w:val="00A2424A"/>
    <w:rsid w:val="00A30174"/>
    <w:rsid w:val="00A30F98"/>
    <w:rsid w:val="00A40889"/>
    <w:rsid w:val="00A416D4"/>
    <w:rsid w:val="00A43E67"/>
    <w:rsid w:val="00A45145"/>
    <w:rsid w:val="00A45597"/>
    <w:rsid w:val="00A46005"/>
    <w:rsid w:val="00A46AF7"/>
    <w:rsid w:val="00A47AC1"/>
    <w:rsid w:val="00A50B67"/>
    <w:rsid w:val="00A50BFE"/>
    <w:rsid w:val="00A524BE"/>
    <w:rsid w:val="00A52724"/>
    <w:rsid w:val="00A54C67"/>
    <w:rsid w:val="00A56136"/>
    <w:rsid w:val="00A56487"/>
    <w:rsid w:val="00A7179D"/>
    <w:rsid w:val="00A71C30"/>
    <w:rsid w:val="00A75DEB"/>
    <w:rsid w:val="00A76913"/>
    <w:rsid w:val="00A76F51"/>
    <w:rsid w:val="00A76F99"/>
    <w:rsid w:val="00A7763A"/>
    <w:rsid w:val="00A81E69"/>
    <w:rsid w:val="00A81F3E"/>
    <w:rsid w:val="00A825A4"/>
    <w:rsid w:val="00A844A0"/>
    <w:rsid w:val="00A910EC"/>
    <w:rsid w:val="00A93D77"/>
    <w:rsid w:val="00A94238"/>
    <w:rsid w:val="00A9497D"/>
    <w:rsid w:val="00A95D46"/>
    <w:rsid w:val="00A968A5"/>
    <w:rsid w:val="00A97FAB"/>
    <w:rsid w:val="00AA0176"/>
    <w:rsid w:val="00AA3723"/>
    <w:rsid w:val="00AA4573"/>
    <w:rsid w:val="00AA6281"/>
    <w:rsid w:val="00AB2AFA"/>
    <w:rsid w:val="00AB6F59"/>
    <w:rsid w:val="00AB7935"/>
    <w:rsid w:val="00AC0821"/>
    <w:rsid w:val="00AC0D54"/>
    <w:rsid w:val="00AC2032"/>
    <w:rsid w:val="00AC5D44"/>
    <w:rsid w:val="00AD009D"/>
    <w:rsid w:val="00AD46DA"/>
    <w:rsid w:val="00AD6B52"/>
    <w:rsid w:val="00AE0735"/>
    <w:rsid w:val="00AE1AB1"/>
    <w:rsid w:val="00AE279B"/>
    <w:rsid w:val="00AE55E7"/>
    <w:rsid w:val="00AE5605"/>
    <w:rsid w:val="00AE5651"/>
    <w:rsid w:val="00AE5FDA"/>
    <w:rsid w:val="00AF11AC"/>
    <w:rsid w:val="00AF2BF9"/>
    <w:rsid w:val="00AF7010"/>
    <w:rsid w:val="00B02511"/>
    <w:rsid w:val="00B0417C"/>
    <w:rsid w:val="00B048C5"/>
    <w:rsid w:val="00B04E9D"/>
    <w:rsid w:val="00B05999"/>
    <w:rsid w:val="00B05A33"/>
    <w:rsid w:val="00B07B83"/>
    <w:rsid w:val="00B11070"/>
    <w:rsid w:val="00B117C2"/>
    <w:rsid w:val="00B1322B"/>
    <w:rsid w:val="00B14ECD"/>
    <w:rsid w:val="00B150B2"/>
    <w:rsid w:val="00B1516B"/>
    <w:rsid w:val="00B1561F"/>
    <w:rsid w:val="00B158D7"/>
    <w:rsid w:val="00B15F34"/>
    <w:rsid w:val="00B17ADC"/>
    <w:rsid w:val="00B21D92"/>
    <w:rsid w:val="00B22577"/>
    <w:rsid w:val="00B26558"/>
    <w:rsid w:val="00B271CA"/>
    <w:rsid w:val="00B315E5"/>
    <w:rsid w:val="00B3311B"/>
    <w:rsid w:val="00B34292"/>
    <w:rsid w:val="00B3498C"/>
    <w:rsid w:val="00B349B8"/>
    <w:rsid w:val="00B34A0A"/>
    <w:rsid w:val="00B35F8C"/>
    <w:rsid w:val="00B376CB"/>
    <w:rsid w:val="00B408E3"/>
    <w:rsid w:val="00B40EAB"/>
    <w:rsid w:val="00B41DF8"/>
    <w:rsid w:val="00B4421B"/>
    <w:rsid w:val="00B47A6E"/>
    <w:rsid w:val="00B51A12"/>
    <w:rsid w:val="00B524EC"/>
    <w:rsid w:val="00B5388D"/>
    <w:rsid w:val="00B54B78"/>
    <w:rsid w:val="00B57FF5"/>
    <w:rsid w:val="00B60037"/>
    <w:rsid w:val="00B61D46"/>
    <w:rsid w:val="00B677C0"/>
    <w:rsid w:val="00B71016"/>
    <w:rsid w:val="00B71F8C"/>
    <w:rsid w:val="00B721CF"/>
    <w:rsid w:val="00B763DD"/>
    <w:rsid w:val="00B76EDB"/>
    <w:rsid w:val="00B80B12"/>
    <w:rsid w:val="00B80DF5"/>
    <w:rsid w:val="00B820F8"/>
    <w:rsid w:val="00B825FA"/>
    <w:rsid w:val="00B831DE"/>
    <w:rsid w:val="00B845AF"/>
    <w:rsid w:val="00B8702A"/>
    <w:rsid w:val="00B8768A"/>
    <w:rsid w:val="00B93868"/>
    <w:rsid w:val="00B95668"/>
    <w:rsid w:val="00BA35E9"/>
    <w:rsid w:val="00BB2ADC"/>
    <w:rsid w:val="00BB5CD7"/>
    <w:rsid w:val="00BB67E6"/>
    <w:rsid w:val="00BB70D8"/>
    <w:rsid w:val="00BB7364"/>
    <w:rsid w:val="00BC0722"/>
    <w:rsid w:val="00BC1F14"/>
    <w:rsid w:val="00BC2D2E"/>
    <w:rsid w:val="00BC4174"/>
    <w:rsid w:val="00BC69D3"/>
    <w:rsid w:val="00BC7307"/>
    <w:rsid w:val="00BD2C19"/>
    <w:rsid w:val="00BD43C7"/>
    <w:rsid w:val="00BD5261"/>
    <w:rsid w:val="00BD7D30"/>
    <w:rsid w:val="00BE0AB7"/>
    <w:rsid w:val="00BE0D9E"/>
    <w:rsid w:val="00BE7298"/>
    <w:rsid w:val="00BF28D2"/>
    <w:rsid w:val="00BF3518"/>
    <w:rsid w:val="00BF4945"/>
    <w:rsid w:val="00BF660E"/>
    <w:rsid w:val="00BF6680"/>
    <w:rsid w:val="00BF6BEC"/>
    <w:rsid w:val="00C02CB9"/>
    <w:rsid w:val="00C0359C"/>
    <w:rsid w:val="00C035D9"/>
    <w:rsid w:val="00C05273"/>
    <w:rsid w:val="00C06D8E"/>
    <w:rsid w:val="00C073E8"/>
    <w:rsid w:val="00C119B9"/>
    <w:rsid w:val="00C14440"/>
    <w:rsid w:val="00C14BCF"/>
    <w:rsid w:val="00C14E0C"/>
    <w:rsid w:val="00C1520E"/>
    <w:rsid w:val="00C15AE4"/>
    <w:rsid w:val="00C16E53"/>
    <w:rsid w:val="00C20B23"/>
    <w:rsid w:val="00C23ED1"/>
    <w:rsid w:val="00C24447"/>
    <w:rsid w:val="00C24725"/>
    <w:rsid w:val="00C24C5D"/>
    <w:rsid w:val="00C31A90"/>
    <w:rsid w:val="00C31E01"/>
    <w:rsid w:val="00C32B77"/>
    <w:rsid w:val="00C330F3"/>
    <w:rsid w:val="00C346E7"/>
    <w:rsid w:val="00C35EEF"/>
    <w:rsid w:val="00C365C2"/>
    <w:rsid w:val="00C36FAF"/>
    <w:rsid w:val="00C4153F"/>
    <w:rsid w:val="00C46693"/>
    <w:rsid w:val="00C468A8"/>
    <w:rsid w:val="00C46C5B"/>
    <w:rsid w:val="00C50586"/>
    <w:rsid w:val="00C52119"/>
    <w:rsid w:val="00C6023F"/>
    <w:rsid w:val="00C60877"/>
    <w:rsid w:val="00C62F8D"/>
    <w:rsid w:val="00C6436D"/>
    <w:rsid w:val="00C64785"/>
    <w:rsid w:val="00C65BE0"/>
    <w:rsid w:val="00C678C5"/>
    <w:rsid w:val="00C711C9"/>
    <w:rsid w:val="00C72ECF"/>
    <w:rsid w:val="00C74330"/>
    <w:rsid w:val="00C7474A"/>
    <w:rsid w:val="00C76292"/>
    <w:rsid w:val="00C7656A"/>
    <w:rsid w:val="00C83BCB"/>
    <w:rsid w:val="00C84F09"/>
    <w:rsid w:val="00C868DA"/>
    <w:rsid w:val="00C8691A"/>
    <w:rsid w:val="00C92A42"/>
    <w:rsid w:val="00C94343"/>
    <w:rsid w:val="00C946A7"/>
    <w:rsid w:val="00C94869"/>
    <w:rsid w:val="00C96883"/>
    <w:rsid w:val="00C9749F"/>
    <w:rsid w:val="00CA4AC3"/>
    <w:rsid w:val="00CB07DD"/>
    <w:rsid w:val="00CB1CAE"/>
    <w:rsid w:val="00CB204F"/>
    <w:rsid w:val="00CB5455"/>
    <w:rsid w:val="00CB5DED"/>
    <w:rsid w:val="00CB5EB4"/>
    <w:rsid w:val="00CC051D"/>
    <w:rsid w:val="00CC52D8"/>
    <w:rsid w:val="00CC5F38"/>
    <w:rsid w:val="00CC7623"/>
    <w:rsid w:val="00CD2591"/>
    <w:rsid w:val="00CD3989"/>
    <w:rsid w:val="00CD6A3C"/>
    <w:rsid w:val="00CD7B5F"/>
    <w:rsid w:val="00CE36D9"/>
    <w:rsid w:val="00CE4175"/>
    <w:rsid w:val="00CE453C"/>
    <w:rsid w:val="00CE475B"/>
    <w:rsid w:val="00CE5C27"/>
    <w:rsid w:val="00CE7115"/>
    <w:rsid w:val="00CF1182"/>
    <w:rsid w:val="00CF14DC"/>
    <w:rsid w:val="00CF1CC7"/>
    <w:rsid w:val="00CF2FD4"/>
    <w:rsid w:val="00CF39AF"/>
    <w:rsid w:val="00CF3CF8"/>
    <w:rsid w:val="00CF4FB8"/>
    <w:rsid w:val="00CF5696"/>
    <w:rsid w:val="00CF5849"/>
    <w:rsid w:val="00CF58CC"/>
    <w:rsid w:val="00CF6309"/>
    <w:rsid w:val="00CF6DF6"/>
    <w:rsid w:val="00D0157F"/>
    <w:rsid w:val="00D0231B"/>
    <w:rsid w:val="00D0370D"/>
    <w:rsid w:val="00D0457B"/>
    <w:rsid w:val="00D05147"/>
    <w:rsid w:val="00D06223"/>
    <w:rsid w:val="00D06DB8"/>
    <w:rsid w:val="00D10CA8"/>
    <w:rsid w:val="00D11AAE"/>
    <w:rsid w:val="00D1261C"/>
    <w:rsid w:val="00D130BE"/>
    <w:rsid w:val="00D145D3"/>
    <w:rsid w:val="00D15EDA"/>
    <w:rsid w:val="00D171EA"/>
    <w:rsid w:val="00D2141D"/>
    <w:rsid w:val="00D2219D"/>
    <w:rsid w:val="00D22B56"/>
    <w:rsid w:val="00D22DC6"/>
    <w:rsid w:val="00D22EC1"/>
    <w:rsid w:val="00D22FC9"/>
    <w:rsid w:val="00D233CE"/>
    <w:rsid w:val="00D2458C"/>
    <w:rsid w:val="00D26AD9"/>
    <w:rsid w:val="00D314E1"/>
    <w:rsid w:val="00D32275"/>
    <w:rsid w:val="00D326D5"/>
    <w:rsid w:val="00D4080F"/>
    <w:rsid w:val="00D449B9"/>
    <w:rsid w:val="00D46B86"/>
    <w:rsid w:val="00D47331"/>
    <w:rsid w:val="00D4769F"/>
    <w:rsid w:val="00D503C7"/>
    <w:rsid w:val="00D51D57"/>
    <w:rsid w:val="00D52BA7"/>
    <w:rsid w:val="00D57421"/>
    <w:rsid w:val="00D62DDF"/>
    <w:rsid w:val="00D63647"/>
    <w:rsid w:val="00D6766A"/>
    <w:rsid w:val="00D676D3"/>
    <w:rsid w:val="00D67FF8"/>
    <w:rsid w:val="00D73064"/>
    <w:rsid w:val="00D730CC"/>
    <w:rsid w:val="00D7436F"/>
    <w:rsid w:val="00D74A0D"/>
    <w:rsid w:val="00D752D2"/>
    <w:rsid w:val="00D812D4"/>
    <w:rsid w:val="00D82354"/>
    <w:rsid w:val="00D82891"/>
    <w:rsid w:val="00D82FA3"/>
    <w:rsid w:val="00D85134"/>
    <w:rsid w:val="00D8588C"/>
    <w:rsid w:val="00D8657B"/>
    <w:rsid w:val="00D86C3E"/>
    <w:rsid w:val="00D92933"/>
    <w:rsid w:val="00D95940"/>
    <w:rsid w:val="00D9667F"/>
    <w:rsid w:val="00D96F0A"/>
    <w:rsid w:val="00D973B5"/>
    <w:rsid w:val="00DA0AD8"/>
    <w:rsid w:val="00DA0C62"/>
    <w:rsid w:val="00DA43BD"/>
    <w:rsid w:val="00DA64BD"/>
    <w:rsid w:val="00DA69E6"/>
    <w:rsid w:val="00DA7ED3"/>
    <w:rsid w:val="00DB3516"/>
    <w:rsid w:val="00DB56E8"/>
    <w:rsid w:val="00DB6437"/>
    <w:rsid w:val="00DB72D2"/>
    <w:rsid w:val="00DC1206"/>
    <w:rsid w:val="00DC2B4D"/>
    <w:rsid w:val="00DC3169"/>
    <w:rsid w:val="00DC3185"/>
    <w:rsid w:val="00DC3620"/>
    <w:rsid w:val="00DC383A"/>
    <w:rsid w:val="00DC4C82"/>
    <w:rsid w:val="00DC4F12"/>
    <w:rsid w:val="00DD2BAF"/>
    <w:rsid w:val="00DD39A6"/>
    <w:rsid w:val="00DD3E32"/>
    <w:rsid w:val="00DD6545"/>
    <w:rsid w:val="00DD77E9"/>
    <w:rsid w:val="00DE4937"/>
    <w:rsid w:val="00DE5F67"/>
    <w:rsid w:val="00DE76FB"/>
    <w:rsid w:val="00DF0503"/>
    <w:rsid w:val="00DF0511"/>
    <w:rsid w:val="00DF0797"/>
    <w:rsid w:val="00DF1218"/>
    <w:rsid w:val="00E0075C"/>
    <w:rsid w:val="00E071D0"/>
    <w:rsid w:val="00E15485"/>
    <w:rsid w:val="00E17920"/>
    <w:rsid w:val="00E210BF"/>
    <w:rsid w:val="00E22DB7"/>
    <w:rsid w:val="00E249C0"/>
    <w:rsid w:val="00E252FE"/>
    <w:rsid w:val="00E30660"/>
    <w:rsid w:val="00E35732"/>
    <w:rsid w:val="00E36400"/>
    <w:rsid w:val="00E41A1F"/>
    <w:rsid w:val="00E43AF0"/>
    <w:rsid w:val="00E43B89"/>
    <w:rsid w:val="00E44FEF"/>
    <w:rsid w:val="00E461B3"/>
    <w:rsid w:val="00E4751A"/>
    <w:rsid w:val="00E5082F"/>
    <w:rsid w:val="00E52334"/>
    <w:rsid w:val="00E527EC"/>
    <w:rsid w:val="00E52931"/>
    <w:rsid w:val="00E54338"/>
    <w:rsid w:val="00E54AB5"/>
    <w:rsid w:val="00E576BB"/>
    <w:rsid w:val="00E6100E"/>
    <w:rsid w:val="00E63BB1"/>
    <w:rsid w:val="00E723FD"/>
    <w:rsid w:val="00E72D93"/>
    <w:rsid w:val="00E740E7"/>
    <w:rsid w:val="00E750CF"/>
    <w:rsid w:val="00E80A9A"/>
    <w:rsid w:val="00E80D1B"/>
    <w:rsid w:val="00E81DC8"/>
    <w:rsid w:val="00E83682"/>
    <w:rsid w:val="00E838A5"/>
    <w:rsid w:val="00E84005"/>
    <w:rsid w:val="00E8432D"/>
    <w:rsid w:val="00E87062"/>
    <w:rsid w:val="00E9024D"/>
    <w:rsid w:val="00E9125B"/>
    <w:rsid w:val="00E9263E"/>
    <w:rsid w:val="00E92748"/>
    <w:rsid w:val="00E94CE1"/>
    <w:rsid w:val="00E94D13"/>
    <w:rsid w:val="00EA1777"/>
    <w:rsid w:val="00EA1DAD"/>
    <w:rsid w:val="00EA307F"/>
    <w:rsid w:val="00EA7967"/>
    <w:rsid w:val="00EB184C"/>
    <w:rsid w:val="00EB2691"/>
    <w:rsid w:val="00EB409D"/>
    <w:rsid w:val="00EB5AF6"/>
    <w:rsid w:val="00EB7EEA"/>
    <w:rsid w:val="00EC02E6"/>
    <w:rsid w:val="00EC15DC"/>
    <w:rsid w:val="00EC1DEC"/>
    <w:rsid w:val="00EC25ED"/>
    <w:rsid w:val="00EC4042"/>
    <w:rsid w:val="00EC4A1B"/>
    <w:rsid w:val="00EC5566"/>
    <w:rsid w:val="00ED2534"/>
    <w:rsid w:val="00ED2F59"/>
    <w:rsid w:val="00ED3599"/>
    <w:rsid w:val="00ED754E"/>
    <w:rsid w:val="00ED76C4"/>
    <w:rsid w:val="00EE0C73"/>
    <w:rsid w:val="00EE27DE"/>
    <w:rsid w:val="00EE7523"/>
    <w:rsid w:val="00EF0EE3"/>
    <w:rsid w:val="00EF0F70"/>
    <w:rsid w:val="00EF59CC"/>
    <w:rsid w:val="00F0060D"/>
    <w:rsid w:val="00F009AF"/>
    <w:rsid w:val="00F016C8"/>
    <w:rsid w:val="00F02FE5"/>
    <w:rsid w:val="00F065C2"/>
    <w:rsid w:val="00F07186"/>
    <w:rsid w:val="00F112D9"/>
    <w:rsid w:val="00F12E41"/>
    <w:rsid w:val="00F15B10"/>
    <w:rsid w:val="00F204B4"/>
    <w:rsid w:val="00F224AF"/>
    <w:rsid w:val="00F22A3A"/>
    <w:rsid w:val="00F270F4"/>
    <w:rsid w:val="00F27847"/>
    <w:rsid w:val="00F278D0"/>
    <w:rsid w:val="00F3021F"/>
    <w:rsid w:val="00F3253B"/>
    <w:rsid w:val="00F35553"/>
    <w:rsid w:val="00F35653"/>
    <w:rsid w:val="00F37924"/>
    <w:rsid w:val="00F42B92"/>
    <w:rsid w:val="00F44FAE"/>
    <w:rsid w:val="00F454D7"/>
    <w:rsid w:val="00F45707"/>
    <w:rsid w:val="00F45D75"/>
    <w:rsid w:val="00F46486"/>
    <w:rsid w:val="00F53A34"/>
    <w:rsid w:val="00F55D7D"/>
    <w:rsid w:val="00F5739E"/>
    <w:rsid w:val="00F5789E"/>
    <w:rsid w:val="00F63D20"/>
    <w:rsid w:val="00F70391"/>
    <w:rsid w:val="00F71D87"/>
    <w:rsid w:val="00F7463B"/>
    <w:rsid w:val="00F76E0C"/>
    <w:rsid w:val="00F77131"/>
    <w:rsid w:val="00F77A60"/>
    <w:rsid w:val="00F80883"/>
    <w:rsid w:val="00F83610"/>
    <w:rsid w:val="00F85A15"/>
    <w:rsid w:val="00F9076C"/>
    <w:rsid w:val="00F913AB"/>
    <w:rsid w:val="00F934C6"/>
    <w:rsid w:val="00F94DB6"/>
    <w:rsid w:val="00F95514"/>
    <w:rsid w:val="00F97E35"/>
    <w:rsid w:val="00FA38FA"/>
    <w:rsid w:val="00FA52F5"/>
    <w:rsid w:val="00FA5FF1"/>
    <w:rsid w:val="00FA6A7B"/>
    <w:rsid w:val="00FA78CB"/>
    <w:rsid w:val="00FA7DB0"/>
    <w:rsid w:val="00FB1066"/>
    <w:rsid w:val="00FB3B22"/>
    <w:rsid w:val="00FB44F4"/>
    <w:rsid w:val="00FB5037"/>
    <w:rsid w:val="00FB6422"/>
    <w:rsid w:val="00FC290A"/>
    <w:rsid w:val="00FC5F72"/>
    <w:rsid w:val="00FC6CAB"/>
    <w:rsid w:val="00FD3C69"/>
    <w:rsid w:val="00FD5D57"/>
    <w:rsid w:val="00FD6C90"/>
    <w:rsid w:val="00FE08E9"/>
    <w:rsid w:val="00FE4758"/>
    <w:rsid w:val="00FE77D8"/>
    <w:rsid w:val="00FE78AA"/>
    <w:rsid w:val="00FF0A17"/>
    <w:rsid w:val="00FF16D5"/>
    <w:rsid w:val="00FF2255"/>
    <w:rsid w:val="00FF29F3"/>
    <w:rsid w:val="00FF3DA9"/>
    <w:rsid w:val="00FF5050"/>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 w:type="paragraph" w:styleId="ae">
    <w:name w:val="Normal (Web)"/>
    <w:basedOn w:val="a"/>
    <w:uiPriority w:val="99"/>
    <w:semiHidden/>
    <w:unhideWhenUsed/>
    <w:rsid w:val="00DD77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 w:type="paragraph" w:styleId="ae">
    <w:name w:val="Normal (Web)"/>
    <w:basedOn w:val="a"/>
    <w:uiPriority w:val="99"/>
    <w:semiHidden/>
    <w:unhideWhenUsed/>
    <w:rsid w:val="00DD77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309">
      <w:bodyDiv w:val="1"/>
      <w:marLeft w:val="0"/>
      <w:marRight w:val="0"/>
      <w:marTop w:val="0"/>
      <w:marBottom w:val="0"/>
      <w:divBdr>
        <w:top w:val="none" w:sz="0" w:space="0" w:color="auto"/>
        <w:left w:val="none" w:sz="0" w:space="0" w:color="auto"/>
        <w:bottom w:val="none" w:sz="0" w:space="0" w:color="auto"/>
        <w:right w:val="none" w:sz="0" w:space="0" w:color="auto"/>
      </w:divBdr>
    </w:div>
    <w:div w:id="625740233">
      <w:bodyDiv w:val="1"/>
      <w:marLeft w:val="0"/>
      <w:marRight w:val="0"/>
      <w:marTop w:val="0"/>
      <w:marBottom w:val="0"/>
      <w:divBdr>
        <w:top w:val="none" w:sz="0" w:space="0" w:color="auto"/>
        <w:left w:val="none" w:sz="0" w:space="0" w:color="auto"/>
        <w:bottom w:val="none" w:sz="0" w:space="0" w:color="auto"/>
        <w:right w:val="none" w:sz="0" w:space="0" w:color="auto"/>
      </w:divBdr>
    </w:div>
    <w:div w:id="654532421">
      <w:bodyDiv w:val="1"/>
      <w:marLeft w:val="0"/>
      <w:marRight w:val="0"/>
      <w:marTop w:val="0"/>
      <w:marBottom w:val="0"/>
      <w:divBdr>
        <w:top w:val="none" w:sz="0" w:space="0" w:color="auto"/>
        <w:left w:val="none" w:sz="0" w:space="0" w:color="auto"/>
        <w:bottom w:val="none" w:sz="0" w:space="0" w:color="auto"/>
        <w:right w:val="none" w:sz="0" w:space="0" w:color="auto"/>
      </w:divBdr>
    </w:div>
    <w:div w:id="701631038">
      <w:bodyDiv w:val="1"/>
      <w:marLeft w:val="0"/>
      <w:marRight w:val="0"/>
      <w:marTop w:val="0"/>
      <w:marBottom w:val="0"/>
      <w:divBdr>
        <w:top w:val="none" w:sz="0" w:space="0" w:color="auto"/>
        <w:left w:val="none" w:sz="0" w:space="0" w:color="auto"/>
        <w:bottom w:val="none" w:sz="0" w:space="0" w:color="auto"/>
        <w:right w:val="none" w:sz="0" w:space="0" w:color="auto"/>
      </w:divBdr>
    </w:div>
    <w:div w:id="1040935531">
      <w:bodyDiv w:val="1"/>
      <w:marLeft w:val="0"/>
      <w:marRight w:val="0"/>
      <w:marTop w:val="0"/>
      <w:marBottom w:val="0"/>
      <w:divBdr>
        <w:top w:val="none" w:sz="0" w:space="0" w:color="auto"/>
        <w:left w:val="none" w:sz="0" w:space="0" w:color="auto"/>
        <w:bottom w:val="none" w:sz="0" w:space="0" w:color="auto"/>
        <w:right w:val="none" w:sz="0" w:space="0" w:color="auto"/>
      </w:divBdr>
    </w:div>
    <w:div w:id="1047026463">
      <w:bodyDiv w:val="1"/>
      <w:marLeft w:val="0"/>
      <w:marRight w:val="0"/>
      <w:marTop w:val="0"/>
      <w:marBottom w:val="0"/>
      <w:divBdr>
        <w:top w:val="none" w:sz="0" w:space="0" w:color="auto"/>
        <w:left w:val="none" w:sz="0" w:space="0" w:color="auto"/>
        <w:bottom w:val="none" w:sz="0" w:space="0" w:color="auto"/>
        <w:right w:val="none" w:sz="0" w:space="0" w:color="auto"/>
      </w:divBdr>
      <w:divsChild>
        <w:div w:id="1717316246">
          <w:marLeft w:val="0"/>
          <w:marRight w:val="0"/>
          <w:marTop w:val="0"/>
          <w:marBottom w:val="0"/>
          <w:divBdr>
            <w:top w:val="none" w:sz="0" w:space="0" w:color="auto"/>
            <w:left w:val="none" w:sz="0" w:space="0" w:color="auto"/>
            <w:bottom w:val="none" w:sz="0" w:space="0" w:color="auto"/>
            <w:right w:val="none" w:sz="0" w:space="0" w:color="auto"/>
          </w:divBdr>
        </w:div>
      </w:divsChild>
    </w:div>
    <w:div w:id="1498111810">
      <w:bodyDiv w:val="1"/>
      <w:marLeft w:val="0"/>
      <w:marRight w:val="0"/>
      <w:marTop w:val="0"/>
      <w:marBottom w:val="0"/>
      <w:divBdr>
        <w:top w:val="none" w:sz="0" w:space="0" w:color="auto"/>
        <w:left w:val="none" w:sz="0" w:space="0" w:color="auto"/>
        <w:bottom w:val="none" w:sz="0" w:space="0" w:color="auto"/>
        <w:right w:val="none" w:sz="0" w:space="0" w:color="auto"/>
      </w:divBdr>
    </w:div>
    <w:div w:id="1517884925">
      <w:bodyDiv w:val="1"/>
      <w:marLeft w:val="0"/>
      <w:marRight w:val="0"/>
      <w:marTop w:val="0"/>
      <w:marBottom w:val="0"/>
      <w:divBdr>
        <w:top w:val="none" w:sz="0" w:space="0" w:color="auto"/>
        <w:left w:val="none" w:sz="0" w:space="0" w:color="auto"/>
        <w:bottom w:val="none" w:sz="0" w:space="0" w:color="auto"/>
        <w:right w:val="none" w:sz="0" w:space="0" w:color="auto"/>
      </w:divBdr>
    </w:div>
    <w:div w:id="1586498303">
      <w:bodyDiv w:val="1"/>
      <w:marLeft w:val="0"/>
      <w:marRight w:val="0"/>
      <w:marTop w:val="0"/>
      <w:marBottom w:val="0"/>
      <w:divBdr>
        <w:top w:val="none" w:sz="0" w:space="0" w:color="auto"/>
        <w:left w:val="none" w:sz="0" w:space="0" w:color="auto"/>
        <w:bottom w:val="none" w:sz="0" w:space="0" w:color="auto"/>
        <w:right w:val="none" w:sz="0" w:space="0" w:color="auto"/>
      </w:divBdr>
    </w:div>
    <w:div w:id="1787306280">
      <w:bodyDiv w:val="1"/>
      <w:marLeft w:val="0"/>
      <w:marRight w:val="0"/>
      <w:marTop w:val="0"/>
      <w:marBottom w:val="0"/>
      <w:divBdr>
        <w:top w:val="none" w:sz="0" w:space="0" w:color="auto"/>
        <w:left w:val="none" w:sz="0" w:space="0" w:color="auto"/>
        <w:bottom w:val="none" w:sz="0" w:space="0" w:color="auto"/>
        <w:right w:val="none" w:sz="0" w:space="0" w:color="auto"/>
      </w:divBdr>
    </w:div>
    <w:div w:id="1790391525">
      <w:bodyDiv w:val="1"/>
      <w:marLeft w:val="0"/>
      <w:marRight w:val="0"/>
      <w:marTop w:val="0"/>
      <w:marBottom w:val="0"/>
      <w:divBdr>
        <w:top w:val="none" w:sz="0" w:space="0" w:color="auto"/>
        <w:left w:val="none" w:sz="0" w:space="0" w:color="auto"/>
        <w:bottom w:val="none" w:sz="0" w:space="0" w:color="auto"/>
        <w:right w:val="none" w:sz="0" w:space="0" w:color="auto"/>
      </w:divBdr>
      <w:divsChild>
        <w:div w:id="553976812">
          <w:marLeft w:val="0"/>
          <w:marRight w:val="0"/>
          <w:marTop w:val="0"/>
          <w:marBottom w:val="0"/>
          <w:divBdr>
            <w:top w:val="none" w:sz="0" w:space="0" w:color="auto"/>
            <w:left w:val="none" w:sz="0" w:space="0" w:color="auto"/>
            <w:bottom w:val="none" w:sz="0" w:space="0" w:color="auto"/>
            <w:right w:val="none" w:sz="0" w:space="0" w:color="auto"/>
          </w:divBdr>
        </w:div>
      </w:divsChild>
    </w:div>
    <w:div w:id="2071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er@domru.ru" TargetMode="External"/><Relationship Id="rId13"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s://www.company.rt.ru/" TargetMode="External"/><Relationship Id="rId12"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174&amp;dst=100008&amp;field=134&amp;date=18.09.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DF28-1289-4A56-8275-3835079D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11830</TotalTime>
  <Pages>12</Pages>
  <Words>6918</Words>
  <Characters>39435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46261</CharactersWithSpaces>
  <SharedDoc>false</SharedDoc>
  <HLinks>
    <vt:vector size="30" baseType="variant">
      <vt:variant>
        <vt:i4>327704</vt:i4>
      </vt:variant>
      <vt:variant>
        <vt:i4>12</vt:i4>
      </vt:variant>
      <vt:variant>
        <vt:i4>0</vt:i4>
      </vt:variant>
      <vt:variant>
        <vt:i4>5</vt:i4>
      </vt:variant>
      <vt:variant>
        <vt:lpwstr>http://www.dobrraion.ru/</vt:lpwstr>
      </vt:variant>
      <vt:variant>
        <vt:lpwstr/>
      </vt:variant>
      <vt:variant>
        <vt:i4>524354</vt:i4>
      </vt:variant>
      <vt:variant>
        <vt:i4>9</vt:i4>
      </vt:variant>
      <vt:variant>
        <vt:i4>0</vt:i4>
      </vt:variant>
      <vt:variant>
        <vt:i4>5</vt:i4>
      </vt:variant>
      <vt:variant>
        <vt:lpwstr>http://www.torgi.gov.ru/</vt:lpwstr>
      </vt:variant>
      <vt:variant>
        <vt:lpwstr/>
      </vt:variant>
      <vt:variant>
        <vt:i4>1441856</vt:i4>
      </vt:variant>
      <vt:variant>
        <vt:i4>6</vt:i4>
      </vt:variant>
      <vt:variant>
        <vt:i4>0</vt:i4>
      </vt:variant>
      <vt:variant>
        <vt:i4>5</vt:i4>
      </vt:variant>
      <vt:variant>
        <vt:lpwstr>consultantplus://offline/main?base=STR;n=13879;fld=134;dst=100002</vt:lpwstr>
      </vt:variant>
      <vt:variant>
        <vt:lpwstr/>
      </vt:variant>
      <vt:variant>
        <vt:i4>1441856</vt:i4>
      </vt:variant>
      <vt:variant>
        <vt:i4>3</vt:i4>
      </vt:variant>
      <vt:variant>
        <vt:i4>0</vt:i4>
      </vt:variant>
      <vt:variant>
        <vt:i4>5</vt:i4>
      </vt:variant>
      <vt:variant>
        <vt:lpwstr>consultantplus://offline/main?base=STR;n=13879;fld=134;dst=100002</vt:lpwstr>
      </vt:variant>
      <vt:variant>
        <vt:lpwstr/>
      </vt:variant>
      <vt:variant>
        <vt:i4>1441856</vt:i4>
      </vt:variant>
      <vt:variant>
        <vt:i4>0</vt:i4>
      </vt:variant>
      <vt:variant>
        <vt:i4>0</vt:i4>
      </vt:variant>
      <vt:variant>
        <vt:i4>5</vt:i4>
      </vt:variant>
      <vt:variant>
        <vt:lpwstr>consultantplus://offline/main?base=STR;n=13879;fld=134;dst=100002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KornukiyN</cp:lastModifiedBy>
  <cp:revision>751</cp:revision>
  <cp:lastPrinted>2020-03-12T10:27:00Z</cp:lastPrinted>
  <dcterms:created xsi:type="dcterms:W3CDTF">2020-03-12T10:15:00Z</dcterms:created>
  <dcterms:modified xsi:type="dcterms:W3CDTF">2024-09-19T09:29:00Z</dcterms:modified>
</cp:coreProperties>
</file>