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19" w:rsidRDefault="00390E19" w:rsidP="0039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48/2025</w:t>
      </w:r>
    </w:p>
    <w:p w:rsidR="00390E19" w:rsidRDefault="00390E19" w:rsidP="0039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управление имущественных и земельных отношений администрации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муниципального округа Пермского края информирует о возможности предоставления следующего земельного участк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90E19" w:rsidRDefault="00390E19" w:rsidP="00390E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E19" w:rsidRDefault="00390E19" w:rsidP="00390E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3114"/>
        <w:gridCol w:w="1261"/>
        <w:gridCol w:w="2000"/>
        <w:gridCol w:w="3118"/>
        <w:gridCol w:w="5953"/>
      </w:tblGrid>
      <w:tr w:rsidR="00390E19" w:rsidTr="00390E19">
        <w:trPr>
          <w:trHeight w:val="8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390E19" w:rsidRDefault="0039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390E19" w:rsidTr="00390E19">
        <w:trPr>
          <w:trHeight w:val="18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Пермский край, г. Добрянка,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Комарово, поз. 432, КН 59:18:0010305:432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1454,0*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20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19" w:rsidRDefault="0039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9" w:rsidRDefault="00390E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весь участок - особые условия использования земельного участка и режим хозяйственной деятельности в охранных, санитарно-защитных зонах (часть прибрежной защитной полосы Камского водохранилища, часть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водоохранной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зоны Камского водохранилища), Приказ от 07 июля 2014 г. № 163 «Об установлении границ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водоохранных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зон и прибрежных защитных полос Камского водохранилища»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реестровые номера границ: 59:01-6.4321, 59:01-6.1326.  </w:t>
            </w:r>
          </w:p>
          <w:p w:rsidR="00390E19" w:rsidRDefault="00390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0E19" w:rsidRDefault="00390E19" w:rsidP="00390E19">
      <w:pPr>
        <w:pStyle w:val="a9"/>
        <w:spacing w:before="0" w:beforeAutospacing="0" w:after="0" w:afterAutospacing="0" w:line="288" w:lineRule="atLeast"/>
        <w:ind w:firstLine="540"/>
        <w:jc w:val="both"/>
      </w:pPr>
      <w:r>
        <w:rPr>
          <w:color w:val="000000"/>
          <w:sz w:val="28"/>
          <w:szCs w:val="28"/>
        </w:rPr>
        <w:t xml:space="preserve">*Границы земельного участка подлежат уточнению </w:t>
      </w: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5"/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"О государственной регистрации недвижимости".</w:t>
      </w:r>
    </w:p>
    <w:p w:rsidR="00390E19" w:rsidRDefault="00390E19" w:rsidP="00390E19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</w:p>
    <w:p w:rsidR="00390E19" w:rsidRDefault="00390E19" w:rsidP="00390E19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>
        <w:rPr>
          <w:sz w:val="28"/>
          <w:szCs w:val="28"/>
        </w:rPr>
        <w:t xml:space="preserve">вправе подавать заявления о намерении участвовать в аукционе на право заключения договора аренды земельного участка </w:t>
      </w:r>
      <w:r>
        <w:rPr>
          <w:color w:val="000000"/>
          <w:sz w:val="28"/>
          <w:szCs w:val="28"/>
        </w:rPr>
        <w:t xml:space="preserve">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color w:val="000000"/>
          <w:sz w:val="28"/>
          <w:szCs w:val="28"/>
        </w:rPr>
        <w:t>Добрянского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от 22.02.2022 № 397.</w:t>
      </w:r>
    </w:p>
    <w:p w:rsidR="00390E19" w:rsidRDefault="00390E19" w:rsidP="0039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Пермского края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Пермский край, г. Добрянка, ул. Копылова, д.114.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«Интернет-приёмная Пермского края»: </w:t>
      </w: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https://reception.permkrai.ru/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приема заявлений о предоставлении земельных участков в соответствии с информацией № 48/2025 с 12.06.2025 по 11.07.2025 (включительно) с 8-30 до 13-00 и с 13-48 до 17-30 часов, по пятницам до 16-30 часов (кроме выходных и праздничных дней).</w:t>
      </w:r>
    </w:p>
    <w:p w:rsidR="00390E19" w:rsidRDefault="00390E19" w:rsidP="0039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4332" w:rsidSect="001C277A">
          <w:pgSz w:w="16838" w:h="11906" w:orient="landscape"/>
          <w:pgMar w:top="851" w:right="284" w:bottom="851" w:left="567" w:header="709" w:footer="709" w:gutter="0"/>
          <w:cols w:space="708"/>
          <w:docGrid w:linePitch="360"/>
        </w:sectPr>
      </w:pP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имущественных и земельных отношений</w:t>
      </w:r>
      <w:r w:rsidRPr="00B91E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91EA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Пермского края</w:t>
      </w:r>
    </w:p>
    <w:p w:rsidR="005D4332" w:rsidRPr="00B91EA5" w:rsidRDefault="005D4332" w:rsidP="005D433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D4332" w:rsidRDefault="005D4332" w:rsidP="005D4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D4332" w:rsidRPr="00B91EA5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D4332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D4332" w:rsidRPr="00B91EA5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65FF" wp14:editId="5CD4CC3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5693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D4332" w:rsidRPr="00B91EA5" w:rsidRDefault="005D4332" w:rsidP="005D433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A44A5" wp14:editId="21186DC5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B7C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D4332" w:rsidRPr="00B91EA5" w:rsidRDefault="005D4332" w:rsidP="005D433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D4332" w:rsidRPr="00B91EA5" w:rsidRDefault="005D4332" w:rsidP="005D4332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F3C3" wp14:editId="1A8F4779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BC23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D4332" w:rsidRPr="00B91EA5" w:rsidRDefault="005D4332" w:rsidP="005D433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D4332" w:rsidRPr="00B91EA5" w:rsidRDefault="005D4332" w:rsidP="005D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32" w:rsidRPr="00B91EA5" w:rsidRDefault="005D4332" w:rsidP="005D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32" w:rsidRDefault="005D4332" w:rsidP="005D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32" w:rsidRDefault="005D4332" w:rsidP="005D4332"/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4332" w:rsidSect="00811A2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17F65"/>
    <w:rsid w:val="000526DB"/>
    <w:rsid w:val="0007462B"/>
    <w:rsid w:val="00092B7E"/>
    <w:rsid w:val="000B672E"/>
    <w:rsid w:val="000F751B"/>
    <w:rsid w:val="00102918"/>
    <w:rsid w:val="00104AEB"/>
    <w:rsid w:val="001140DB"/>
    <w:rsid w:val="00161BE7"/>
    <w:rsid w:val="00162020"/>
    <w:rsid w:val="001B6F9C"/>
    <w:rsid w:val="001C277A"/>
    <w:rsid w:val="001C4964"/>
    <w:rsid w:val="001F00B8"/>
    <w:rsid w:val="001F4974"/>
    <w:rsid w:val="00210E88"/>
    <w:rsid w:val="0025055B"/>
    <w:rsid w:val="00281123"/>
    <w:rsid w:val="002821A5"/>
    <w:rsid w:val="002A5896"/>
    <w:rsid w:val="002B50D5"/>
    <w:rsid w:val="002D5BE6"/>
    <w:rsid w:val="002E0820"/>
    <w:rsid w:val="00313B62"/>
    <w:rsid w:val="00334C19"/>
    <w:rsid w:val="00352AEE"/>
    <w:rsid w:val="003573DA"/>
    <w:rsid w:val="00363220"/>
    <w:rsid w:val="003667DE"/>
    <w:rsid w:val="003740B2"/>
    <w:rsid w:val="00390E19"/>
    <w:rsid w:val="003A5E33"/>
    <w:rsid w:val="003B7628"/>
    <w:rsid w:val="003E2146"/>
    <w:rsid w:val="0042706B"/>
    <w:rsid w:val="00465A3D"/>
    <w:rsid w:val="004E4B65"/>
    <w:rsid w:val="004F1CF0"/>
    <w:rsid w:val="0054368C"/>
    <w:rsid w:val="005579C3"/>
    <w:rsid w:val="00561396"/>
    <w:rsid w:val="00564281"/>
    <w:rsid w:val="005D4332"/>
    <w:rsid w:val="00611BAA"/>
    <w:rsid w:val="00623F74"/>
    <w:rsid w:val="006271E8"/>
    <w:rsid w:val="00646546"/>
    <w:rsid w:val="00670D8E"/>
    <w:rsid w:val="006C7B4E"/>
    <w:rsid w:val="006F02AC"/>
    <w:rsid w:val="0073048D"/>
    <w:rsid w:val="0075283C"/>
    <w:rsid w:val="0075775B"/>
    <w:rsid w:val="00771659"/>
    <w:rsid w:val="00772422"/>
    <w:rsid w:val="007B6891"/>
    <w:rsid w:val="007C0FD7"/>
    <w:rsid w:val="007F5C0E"/>
    <w:rsid w:val="0080664D"/>
    <w:rsid w:val="008222DE"/>
    <w:rsid w:val="008B433C"/>
    <w:rsid w:val="008B5271"/>
    <w:rsid w:val="008B6D4F"/>
    <w:rsid w:val="009416CD"/>
    <w:rsid w:val="00A50047"/>
    <w:rsid w:val="00A672A7"/>
    <w:rsid w:val="00A8623D"/>
    <w:rsid w:val="00AB6992"/>
    <w:rsid w:val="00AD780D"/>
    <w:rsid w:val="00B075D6"/>
    <w:rsid w:val="00B2255E"/>
    <w:rsid w:val="00B3763D"/>
    <w:rsid w:val="00B47C60"/>
    <w:rsid w:val="00B6552A"/>
    <w:rsid w:val="00B72871"/>
    <w:rsid w:val="00B91EA5"/>
    <w:rsid w:val="00B977DF"/>
    <w:rsid w:val="00BE74F9"/>
    <w:rsid w:val="00BF57AF"/>
    <w:rsid w:val="00C15E81"/>
    <w:rsid w:val="00C37E55"/>
    <w:rsid w:val="00CD0C37"/>
    <w:rsid w:val="00CD6FED"/>
    <w:rsid w:val="00D274AB"/>
    <w:rsid w:val="00D47657"/>
    <w:rsid w:val="00D57DA4"/>
    <w:rsid w:val="00D7018E"/>
    <w:rsid w:val="00DB2DC3"/>
    <w:rsid w:val="00DC7F24"/>
    <w:rsid w:val="00E275D3"/>
    <w:rsid w:val="00E46A7D"/>
    <w:rsid w:val="00EB2F30"/>
    <w:rsid w:val="00EB5D39"/>
    <w:rsid w:val="00ED2F30"/>
    <w:rsid w:val="00F03F2B"/>
    <w:rsid w:val="00F51B23"/>
    <w:rsid w:val="00F91260"/>
    <w:rsid w:val="00FC3C60"/>
    <w:rsid w:val="00FC7C1E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2E082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E0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7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eption.permkrai.ru/index.php?id=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211&amp;date=11.06.2025" TargetMode="Externa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76D2-E08C-45E8-8E15-E1BB9D62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2025-04-09T07:01:00Z</cp:lastPrinted>
  <dcterms:created xsi:type="dcterms:W3CDTF">2025-04-09T07:32:00Z</dcterms:created>
  <dcterms:modified xsi:type="dcterms:W3CDTF">2025-06-11T09:24:00Z</dcterms:modified>
</cp:coreProperties>
</file>